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8620" w14:textId="71B54944" w:rsidR="00717425" w:rsidRDefault="00000000">
      <w:pPr>
        <w:spacing w:after="40"/>
        <w:jc w:val="center"/>
      </w:pPr>
      <w:r>
        <w:rPr>
          <w:rFonts w:ascii="Arial" w:eastAsia="Arial" w:hAnsi="Arial" w:cs="Arial"/>
          <w:sz w:val="18"/>
          <w:szCs w:val="18"/>
        </w:rPr>
        <w:t>SECRETARIA MUNICIPAL DE EDUCAÇÃO</w:t>
      </w:r>
    </w:p>
    <w:p w14:paraId="5C096239" w14:textId="77777777" w:rsidR="00717425" w:rsidRDefault="00000000">
      <w:pPr>
        <w:spacing w:after="40"/>
        <w:jc w:val="center"/>
      </w:pPr>
      <w:r>
        <w:rPr>
          <w:rFonts w:ascii="Arial" w:eastAsia="Arial" w:hAnsi="Arial" w:cs="Arial"/>
          <w:i/>
          <w:iCs/>
          <w:sz w:val="18"/>
          <w:szCs w:val="18"/>
        </w:rPr>
        <w:t>Gerência do Núcleo da Educação Infantil</w:t>
      </w:r>
    </w:p>
    <w:p w14:paraId="6F0A146C" w14:textId="77777777" w:rsidR="00717425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CMEBTI "DINORAH RODRIGUES PEÇANHA"</w:t>
      </w:r>
    </w:p>
    <w:p w14:paraId="70BE6CC4" w14:textId="77777777" w:rsidR="00717425" w:rsidRDefault="00000000">
      <w:pPr>
        <w:spacing w:after="40"/>
        <w:jc w:val="center"/>
      </w:pPr>
      <w:r>
        <w:rPr>
          <w:rFonts w:ascii="Arial" w:eastAsia="Arial" w:hAnsi="Arial" w:cs="Arial"/>
          <w:sz w:val="18"/>
          <w:szCs w:val="18"/>
        </w:rPr>
        <w:t>Av. Itapemirim, nº 2100 — Bairro Itaoca — Itapemirim/ES — CEP: 29.330-000</w:t>
      </w:r>
    </w:p>
    <w:p w14:paraId="545F8D05" w14:textId="77777777" w:rsidR="00717425" w:rsidRDefault="00000000">
      <w:pPr>
        <w:spacing w:after="40"/>
        <w:jc w:val="center"/>
      </w:pPr>
      <w:r>
        <w:rPr>
          <w:rFonts w:ascii="Arial" w:eastAsia="Arial" w:hAnsi="Arial" w:cs="Arial"/>
          <w:sz w:val="18"/>
          <w:szCs w:val="18"/>
        </w:rPr>
        <w:t xml:space="preserve">INEP: </w:t>
      </w:r>
      <w:proofErr w:type="gramStart"/>
      <w:r>
        <w:rPr>
          <w:rFonts w:ascii="Arial" w:eastAsia="Arial" w:hAnsi="Arial" w:cs="Arial"/>
          <w:sz w:val="18"/>
          <w:szCs w:val="18"/>
        </w:rPr>
        <w:t>32060475  |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Ano Letivo: 2026</w:t>
      </w:r>
    </w:p>
    <w:p w14:paraId="70B1CF5B" w14:textId="77777777" w:rsidR="00717425" w:rsidRDefault="00717425">
      <w:pPr>
        <w:pBdr>
          <w:bottom w:val="single" w:sz="6" w:space="1" w:color="2E75B6"/>
        </w:pBdr>
        <w:spacing w:before="80" w:after="80"/>
      </w:pPr>
    </w:p>
    <w:p w14:paraId="706CCE64" w14:textId="77777777" w:rsidR="00717425" w:rsidRDefault="00000000">
      <w:pPr>
        <w:spacing w:before="80" w:after="40"/>
        <w:jc w:val="center"/>
      </w:pPr>
      <w:r>
        <w:rPr>
          <w:rFonts w:ascii="Arial" w:eastAsia="Arial" w:hAnsi="Arial" w:cs="Arial"/>
          <w:b/>
          <w:bCs/>
          <w:caps/>
          <w:color w:val="1F3864"/>
          <w:sz w:val="28"/>
          <w:szCs w:val="28"/>
        </w:rPr>
        <w:t>PAUTA</w:t>
      </w:r>
    </w:p>
    <w:p w14:paraId="1936C7BE" w14:textId="77777777" w:rsidR="00717425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F3864"/>
          <w:sz w:val="24"/>
          <w:szCs w:val="24"/>
        </w:rPr>
        <w:t>Conselho de Classe — 1.º Trimestre de 2026</w:t>
      </w:r>
    </w:p>
    <w:p w14:paraId="65998FC6" w14:textId="77777777" w:rsidR="00717425" w:rsidRDefault="00717425">
      <w:pPr>
        <w:spacing w:before="40" w:after="40"/>
      </w:pPr>
    </w:p>
    <w:p w14:paraId="4F2D9145" w14:textId="77777777" w:rsidR="00717425" w:rsidRDefault="00000000" w:rsidP="00F631B2">
      <w:pPr>
        <w:spacing w:after="30"/>
      </w:pPr>
      <w:r>
        <w:rPr>
          <w:rFonts w:ascii="Arial" w:eastAsia="Arial" w:hAnsi="Arial" w:cs="Arial"/>
          <w:b/>
          <w:bCs/>
        </w:rPr>
        <w:t xml:space="preserve">Data: </w:t>
      </w:r>
      <w:r>
        <w:rPr>
          <w:rFonts w:ascii="Arial" w:eastAsia="Arial" w:hAnsi="Arial" w:cs="Arial"/>
        </w:rPr>
        <w:t>18 de maio de 2026</w:t>
      </w:r>
    </w:p>
    <w:p w14:paraId="222AE4F3" w14:textId="77777777" w:rsidR="00717425" w:rsidRDefault="00000000" w:rsidP="00F631B2">
      <w:pPr>
        <w:spacing w:after="30"/>
      </w:pPr>
      <w:r>
        <w:rPr>
          <w:rFonts w:ascii="Arial" w:eastAsia="Arial" w:hAnsi="Arial" w:cs="Arial"/>
          <w:b/>
          <w:bCs/>
        </w:rPr>
        <w:t xml:space="preserve">Horário: </w:t>
      </w:r>
      <w:r>
        <w:rPr>
          <w:rFonts w:ascii="Arial" w:eastAsia="Arial" w:hAnsi="Arial" w:cs="Arial"/>
        </w:rPr>
        <w:t>14h00</w:t>
      </w:r>
    </w:p>
    <w:p w14:paraId="629E12CB" w14:textId="77777777" w:rsidR="00717425" w:rsidRDefault="00000000" w:rsidP="00F631B2">
      <w:pPr>
        <w:spacing w:after="30"/>
      </w:pPr>
      <w:r>
        <w:rPr>
          <w:rFonts w:ascii="Arial" w:eastAsia="Arial" w:hAnsi="Arial" w:cs="Arial"/>
          <w:b/>
          <w:bCs/>
        </w:rPr>
        <w:t xml:space="preserve">Local: </w:t>
      </w:r>
      <w:r>
        <w:rPr>
          <w:rFonts w:ascii="Arial" w:eastAsia="Arial" w:hAnsi="Arial" w:cs="Arial"/>
        </w:rPr>
        <w:t>CMEBTI "Dinorah Rodrigues Peçanha" — Sala de Reuniões</w:t>
      </w:r>
    </w:p>
    <w:p w14:paraId="6543F1C0" w14:textId="52C8B754" w:rsidR="00717425" w:rsidRDefault="00000000" w:rsidP="00F631B2">
      <w:pPr>
        <w:spacing w:after="30"/>
      </w:pPr>
      <w:r>
        <w:rPr>
          <w:rFonts w:ascii="Arial" w:eastAsia="Arial" w:hAnsi="Arial" w:cs="Arial"/>
        </w:rPr>
        <w:t>Lecenilda Rosa dos Santos — Especialista em Educação | Pedagoga</w:t>
      </w:r>
    </w:p>
    <w:p w14:paraId="7A9E4430" w14:textId="792DF4A5" w:rsidR="00717425" w:rsidRDefault="00000000" w:rsidP="00F631B2">
      <w:pPr>
        <w:spacing w:after="30"/>
      </w:pPr>
      <w:proofErr w:type="spellStart"/>
      <w:r>
        <w:rPr>
          <w:rFonts w:ascii="Arial" w:eastAsia="Arial" w:hAnsi="Arial" w:cs="Arial"/>
        </w:rPr>
        <w:t>Milenna</w:t>
      </w:r>
      <w:proofErr w:type="spellEnd"/>
      <w:r>
        <w:rPr>
          <w:rFonts w:ascii="Arial" w:eastAsia="Arial" w:hAnsi="Arial" w:cs="Arial"/>
        </w:rPr>
        <w:t xml:space="preserve"> Viana Coelho</w:t>
      </w:r>
    </w:p>
    <w:p w14:paraId="24AAE5CB" w14:textId="730F43B1" w:rsidR="00717425" w:rsidRDefault="00000000" w:rsidP="00F631B2">
      <w:pPr>
        <w:spacing w:after="30"/>
      </w:pPr>
      <w:r>
        <w:rPr>
          <w:rFonts w:ascii="Arial" w:eastAsia="Arial" w:hAnsi="Arial" w:cs="Arial"/>
        </w:rPr>
        <w:t xml:space="preserve">Iolanda Garcia Rangel da Silva — Diretora | Esther Fraga dos Santos — Professora | </w:t>
      </w:r>
      <w:proofErr w:type="spellStart"/>
      <w:r>
        <w:rPr>
          <w:rFonts w:ascii="Arial" w:eastAsia="Arial" w:hAnsi="Arial" w:cs="Arial"/>
        </w:rPr>
        <w:t>Elinalva</w:t>
      </w:r>
      <w:proofErr w:type="spellEnd"/>
      <w:r>
        <w:rPr>
          <w:rFonts w:ascii="Arial" w:eastAsia="Arial" w:hAnsi="Arial" w:cs="Arial"/>
        </w:rPr>
        <w:t xml:space="preserve"> Martins Rocha — Professora | </w:t>
      </w:r>
      <w:proofErr w:type="spellStart"/>
      <w:r>
        <w:rPr>
          <w:rFonts w:ascii="Arial" w:eastAsia="Arial" w:hAnsi="Arial" w:cs="Arial"/>
        </w:rPr>
        <w:t>Neuzely</w:t>
      </w:r>
      <w:proofErr w:type="spellEnd"/>
      <w:r>
        <w:rPr>
          <w:rFonts w:ascii="Arial" w:eastAsia="Arial" w:hAnsi="Arial" w:cs="Arial"/>
        </w:rPr>
        <w:t xml:space="preserve"> Machado Marques Ferreira — Professora | </w:t>
      </w:r>
      <w:proofErr w:type="spellStart"/>
      <w:r>
        <w:rPr>
          <w:rFonts w:ascii="Arial" w:eastAsia="Arial" w:hAnsi="Arial" w:cs="Arial"/>
        </w:rPr>
        <w:t>Patricia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Resperi</w:t>
      </w:r>
      <w:proofErr w:type="spellEnd"/>
      <w:r>
        <w:rPr>
          <w:rFonts w:ascii="Arial" w:eastAsia="Arial" w:hAnsi="Arial" w:cs="Arial"/>
        </w:rPr>
        <w:t xml:space="preserve"> da Silva — Professora | Brenda Louzada Sant'Ana — Professora de Música | Lidiane Muqui Barbosa — Professora de Educação Física | Sabrina Pires Pereira — Professora de Arte | Elaine Arariba da Silva Ferreira — Suporte Pedagógico | Ivana Maria Monteiro Reis — Suporte Pedagógico</w:t>
      </w:r>
    </w:p>
    <w:p w14:paraId="4B3E5611" w14:textId="77777777" w:rsidR="00717425" w:rsidRDefault="00717425">
      <w:pPr>
        <w:pBdr>
          <w:bottom w:val="single" w:sz="6" w:space="1" w:color="2E75B6"/>
        </w:pBdr>
        <w:spacing w:before="80" w:after="80"/>
      </w:pPr>
    </w:p>
    <w:p w14:paraId="3178A24B" w14:textId="77777777" w:rsidR="00717425" w:rsidRDefault="00000000">
      <w:pPr>
        <w:spacing w:before="80" w:after="40"/>
        <w:jc w:val="center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SOBRE O CONSELHO DE CLASSE</w:t>
      </w:r>
    </w:p>
    <w:p w14:paraId="7BF6E219" w14:textId="77777777" w:rsidR="00717425" w:rsidRDefault="00000000">
      <w:pPr>
        <w:spacing w:before="40" w:after="60"/>
        <w:jc w:val="both"/>
      </w:pPr>
      <w:r>
        <w:rPr>
          <w:rFonts w:ascii="Arial" w:eastAsia="Arial" w:hAnsi="Arial" w:cs="Arial"/>
          <w:sz w:val="22"/>
          <w:szCs w:val="22"/>
        </w:rPr>
        <w:t>O Conselho de Classe é o momento em que a equipe escolar se reúne para avaliar o desenvolvimento das crianças, identificar dificuldades, reconhecer avanços e definir estratégias para melhorar a aprendizagem. Serve também para fortalecer o diálogo entre professores, coordenação e direção, ajudando a escola a tomar decisões mais pedagógicas e mais justas.</w:t>
      </w:r>
    </w:p>
    <w:p w14:paraId="494CC487" w14:textId="77777777" w:rsidR="00717425" w:rsidRDefault="00000000">
      <w:pPr>
        <w:spacing w:before="20" w:after="20"/>
        <w:jc w:val="both"/>
      </w:pPr>
      <w:r>
        <w:rPr>
          <w:rFonts w:ascii="Arial" w:eastAsia="Arial" w:hAnsi="Arial" w:cs="Arial"/>
          <w:sz w:val="22"/>
          <w:szCs w:val="22"/>
        </w:rPr>
        <w:t>De forma simples, o Conselho de Classe tem por finalidade:</w:t>
      </w:r>
    </w:p>
    <w:p w14:paraId="211C5B2B" w14:textId="77777777" w:rsidR="00717425" w:rsidRDefault="00000000">
      <w:pPr>
        <w:spacing w:before="20" w:after="10"/>
        <w:jc w:val="both"/>
      </w:pPr>
      <w:r>
        <w:rPr>
          <w:rFonts w:ascii="Arial" w:eastAsia="Arial" w:hAnsi="Arial" w:cs="Arial"/>
          <w:sz w:val="22"/>
          <w:szCs w:val="22"/>
        </w:rPr>
        <w:t>1.  Acompanhar o desenvolvimento integral das turmas.</w:t>
      </w:r>
    </w:p>
    <w:p w14:paraId="57E23837" w14:textId="77777777" w:rsidR="00717425" w:rsidRDefault="00000000">
      <w:pPr>
        <w:spacing w:before="10" w:after="10"/>
        <w:jc w:val="both"/>
      </w:pPr>
      <w:r>
        <w:rPr>
          <w:rFonts w:ascii="Arial" w:eastAsia="Arial" w:hAnsi="Arial" w:cs="Arial"/>
          <w:sz w:val="22"/>
          <w:szCs w:val="22"/>
        </w:rPr>
        <w:t>2.  Discutir dificuldades e possibilidades de intervenção.</w:t>
      </w:r>
    </w:p>
    <w:p w14:paraId="1C938DA5" w14:textId="77777777" w:rsidR="00717425" w:rsidRDefault="00000000">
      <w:pPr>
        <w:spacing w:before="10" w:after="10"/>
        <w:jc w:val="both"/>
      </w:pPr>
      <w:r>
        <w:rPr>
          <w:rFonts w:ascii="Arial" w:eastAsia="Arial" w:hAnsi="Arial" w:cs="Arial"/>
          <w:sz w:val="22"/>
          <w:szCs w:val="22"/>
        </w:rPr>
        <w:t>3.  Refletir sobre o trabalho pedagógico da escola.</w:t>
      </w:r>
    </w:p>
    <w:p w14:paraId="63ADA97D" w14:textId="77777777" w:rsidR="00717425" w:rsidRDefault="00000000">
      <w:pPr>
        <w:spacing w:before="10" w:after="60"/>
        <w:jc w:val="both"/>
      </w:pPr>
      <w:r>
        <w:rPr>
          <w:rFonts w:ascii="Arial" w:eastAsia="Arial" w:hAnsi="Arial" w:cs="Arial"/>
          <w:sz w:val="22"/>
          <w:szCs w:val="22"/>
        </w:rPr>
        <w:t>4.  Planejar ações para melhorar o processo de ensino e aprendizagem.</w:t>
      </w:r>
    </w:p>
    <w:p w14:paraId="184C033E" w14:textId="77777777" w:rsidR="00717425" w:rsidRDefault="00717425">
      <w:pPr>
        <w:pBdr>
          <w:bottom w:val="single" w:sz="6" w:space="1" w:color="2E75B6"/>
        </w:pBdr>
        <w:spacing w:before="80" w:after="80"/>
      </w:pPr>
    </w:p>
    <w:p w14:paraId="37252B67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1. Abertura — 14h00 | 5 minutos</w:t>
      </w:r>
    </w:p>
    <w:p w14:paraId="27FEEC01" w14:textId="3BDB1666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Abertura oficial da reunião pela Especialista em Educação Lecenilda Rosa dos Santos</w:t>
      </w:r>
      <w:r w:rsidR="00F631B2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com boas-vindas aos participantes e apresentação do objetivo e da ordem dos trabalhos.</w:t>
      </w:r>
    </w:p>
    <w:p w14:paraId="79B0B72E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2. Verificação de Quórum e Registro de Presença — 14h05 | 5 minutos</w:t>
      </w:r>
    </w:p>
    <w:p w14:paraId="0B70513B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Conferência dos presentes e assinatura da lista de presença por todos os participantes, conforme Art. 97 do Regimento: professores regentes, professores de áreas específicas, suporte pedagógico, especialista em educação e diretora.</w:t>
      </w:r>
    </w:p>
    <w:p w14:paraId="6EE8FF1A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3. Desenvolvimento Integral das Turmas — 14h10 | 15 minutos</w:t>
      </w:r>
    </w:p>
    <w:p w14:paraId="7B8F6AE6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 xml:space="preserve">Apresentação pelos professores regentes do acompanhamento do desenvolvimento integral de cada turma no primeiro trimestre letivo de 2026, conforme Art. 95, inciso I, do Regimento. Serão analisadas: a frequência e a adaptação das crianças à rotina escolar; a participação nas experiências e atividades propostas; o desenvolvimento nas diferentes linguagens — corporal, oral, plástica, musical e simbólica; as crianças que demandam acompanhamento diferenciado; e os resultados das intervenções pedagógicas em andamento. Na Educação Infantil, a avaliação é descritiva e processual, sem objetivo de promoção ou retenção, conforme </w:t>
      </w:r>
      <w:proofErr w:type="spellStart"/>
      <w:r>
        <w:rPr>
          <w:rFonts w:ascii="Arial" w:eastAsia="Arial" w:hAnsi="Arial" w:cs="Arial"/>
          <w:sz w:val="22"/>
          <w:szCs w:val="22"/>
        </w:rPr>
        <w:t>Arts</w:t>
      </w:r>
      <w:proofErr w:type="spellEnd"/>
      <w:r>
        <w:rPr>
          <w:rFonts w:ascii="Arial" w:eastAsia="Arial" w:hAnsi="Arial" w:cs="Arial"/>
          <w:sz w:val="22"/>
          <w:szCs w:val="22"/>
        </w:rPr>
        <w:t>. 18 e 174 do Regimento.</w:t>
      </w:r>
    </w:p>
    <w:p w14:paraId="4804ED78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lastRenderedPageBreak/>
        <w:t>4. Comportamento e Convivência nas Turmas — 14h25 | 10 minutos</w:t>
      </w:r>
    </w:p>
    <w:p w14:paraId="0016EE70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Discussão coletiva sobre o comportamento disciplinar e a convivência nas turmas, conforme Art. 95, inciso V, do Regimento. Serão apresentadas situações identificadas pelos professores ao longo do trimestre e debatidas ações que contribuam para a construção de um ambiente escolar seguro, acolhedor e favorável ao desenvolvimento integral das crianças.</w:t>
      </w:r>
    </w:p>
    <w:p w14:paraId="0AC5EA00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5. Adequação das Práticas Pedagógicas e Propostas Diferenciadas — 14h35 | 10 minutos</w:t>
      </w:r>
    </w:p>
    <w:p w14:paraId="65AEB507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Definição coletiva de ações que visem à adequação dos métodos e práticas pedagógicas às necessidades identificadas nas turmas, conforme Art. 95, incisos VI e VIII, do Regimento. Serão discutidas: estratégias de acolhimento e estímulo ao desenvolvimento integral; adequações nas rotinas e propostas pedagógicas; e formas diferenciadas de organização dos espaços, tempos e experiências para o segundo trimestre de 2026.</w:t>
      </w:r>
    </w:p>
    <w:p w14:paraId="7A63A96C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6. Crianças em Acompanhamento Pedagógico Especializado — 14h45 | 10 minutos</w:t>
      </w:r>
    </w:p>
    <w:p w14:paraId="5C6780BB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Relato da Especialista em Educação sobre as crianças que estão sob intervenção pedagógica formal, com apresentação do estágio atual dos acompanhamentos, encaminhamentos realizados — Conselho Tutelar, rede de saúde e família — e providências previstas para o segundo trimestre. Os registros encontram-se devidamente documentados na unidade escolar.</w:t>
      </w:r>
    </w:p>
    <w:p w14:paraId="09C26060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7. Manifestação Formal da Especialista em Educação — 14h55 | 15 minutos</w:t>
      </w:r>
    </w:p>
    <w:p w14:paraId="00F7FF92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Leitura e registro em ata da Manifestação Formal da Especialista em Educação Lecenilda Rosa dos Santos, referente aos fatos ocorridos em 23 de abril de 2026, documentados no Boletim Unificado nº 61212422 — 9ª Delegacia Regional de Itapemirim — 02/05/2026, com solicitação de registro íntegro no documento oficial da reunião e encaminhamento às instâncias competentes.</w:t>
      </w:r>
    </w:p>
    <w:p w14:paraId="45143C76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8. Orientações Pedagógicas e Administrativas ao Corpo Docente — 15h10 | 20 minutos</w:t>
      </w:r>
    </w:p>
    <w:p w14:paraId="34604C17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 Especialista em Educação apresenta as seguintes orientações a serem observadas por todos os professores regentes e de área no segundo trimestre de 2026:</w:t>
      </w:r>
    </w:p>
    <w:p w14:paraId="6D53EFC3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1. PLANO DE AÇÃO E PROJETOS</w:t>
      </w:r>
    </w:p>
    <w:p w14:paraId="4821EAC6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Todos os professores devem seguir o Plano de Ação da unidade escolar, atentando para o desenvolvimento dos projetos institucionais, com destaque para o Cantinho da Leitura e as ações de educação étnico-racial, conforme determina o Art. 32 do Regimento e a legislação vigente.</w:t>
      </w:r>
    </w:p>
    <w:p w14:paraId="58388D2A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2. INTERVENÇÃO PEDAGÓGICA</w:t>
      </w:r>
    </w:p>
    <w:p w14:paraId="0C8C58EE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Nos casos em que se identificar necessidade de intervenção junto a alguma criança, o professor deve procurar a Especialista em Educação para elaboração conjunta do plano de intervenção. Ocorrências de sala devem ser registradas e encaminhadas à coordenação, conforme o fluxo institucional estabelecido.</w:t>
      </w:r>
    </w:p>
    <w:p w14:paraId="7F3C5FAC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3. PLANEJAMENTO E RESPONSABILIDADE</w:t>
      </w:r>
    </w:p>
    <w:p w14:paraId="4A2F590C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O planejamento é responsabilidade do professor e deve estar alinhado à proposta pedagógica da unidade. Cada professor responde pelo que planeja, executa e registra em sua turma.</w:t>
      </w:r>
    </w:p>
    <w:p w14:paraId="1577FC1A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4. PORTFÓLIO E CADERNO DE REGISTRO</w:t>
      </w:r>
    </w:p>
    <w:p w14:paraId="370F23A6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 xml:space="preserve">O portfólio e o caderno de registro são documentos de avaliação da criança na Educação Infantil e não são exclusivos do professor regente. Todos os professores — regentes e de </w:t>
      </w:r>
      <w:r>
        <w:rPr>
          <w:rFonts w:ascii="Arial" w:eastAsia="Arial" w:hAnsi="Arial" w:cs="Arial"/>
          <w:sz w:val="22"/>
          <w:szCs w:val="22"/>
        </w:rPr>
        <w:lastRenderedPageBreak/>
        <w:t>área — devem ter acesso a esses documentos e realizar seus registros neles, pois se trata de instrumento coletivo de acompanhamento do desenvolvimento integral da criança.</w:t>
      </w:r>
    </w:p>
    <w:p w14:paraId="5AD7659A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5. ORGANIZAÇÃO DA SALA</w:t>
      </w:r>
    </w:p>
    <w:p w14:paraId="1461BE08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Cada professor é responsável por manter sua sala sempre organizada e em bom estado de conservação, zelando pelo ambiente como espaço pedagógico e de aprendizagem.</w:t>
      </w:r>
    </w:p>
    <w:p w14:paraId="04C400C4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6. ATIVIDADES DE SALA E DE CASA</w:t>
      </w:r>
    </w:p>
    <w:p w14:paraId="6E5E1A18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As atividades de sala devem ser planejadas e executadas conforme o cronograma de cada turma. O Projeto de Leitura já constitui a atividade de casa da unidade escolar e deve ser enviado de segunda a quinta-feira, exceto em feriados e às sextas-feiras. As atividades devem ser enviadas uma por vez — é vedado o envio de duas ou mais atividades na mesma data.</w:t>
      </w:r>
    </w:p>
    <w:p w14:paraId="2B1C0215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9. Informes Gerais — 15h30 | 10 minutos</w:t>
      </w:r>
    </w:p>
    <w:p w14:paraId="6C88A0BD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>Espaço destinado a comunicados institucionais, orientações da Secretaria Municipal de Educação, prazos do calendário escolar e demais informações de caráter administrativo e pedagógico pertinentes ao período.</w:t>
      </w:r>
    </w:p>
    <w:p w14:paraId="508B6CF1" w14:textId="77777777" w:rsidR="00717425" w:rsidRDefault="00000000">
      <w:pPr>
        <w:spacing w:before="160" w:after="60"/>
      </w:pPr>
      <w:r>
        <w:rPr>
          <w:rFonts w:ascii="Arial" w:eastAsia="Arial" w:hAnsi="Arial" w:cs="Arial"/>
          <w:b/>
          <w:bCs/>
          <w:caps/>
          <w:color w:val="1F3864"/>
          <w:sz w:val="22"/>
          <w:szCs w:val="22"/>
        </w:rPr>
        <w:t>10. Encerramento e Assinatura da Ata — 15h40 | 10 minutos</w:t>
      </w:r>
    </w:p>
    <w:p w14:paraId="0FDF442D" w14:textId="5EF71F18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sz w:val="22"/>
          <w:szCs w:val="22"/>
        </w:rPr>
        <w:t xml:space="preserve">Encerramento dos trabalhos, com registro em ata de todas as deliberações pela secretária </w:t>
      </w:r>
      <w:proofErr w:type="spellStart"/>
      <w:r>
        <w:rPr>
          <w:rFonts w:ascii="Arial" w:eastAsia="Arial" w:hAnsi="Arial" w:cs="Arial"/>
          <w:sz w:val="22"/>
          <w:szCs w:val="22"/>
        </w:rPr>
        <w:t>Milenna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Viana Coelho, assinatura dos presentes e expedição das cópias necessárias para os setores competentes.</w:t>
      </w:r>
    </w:p>
    <w:p w14:paraId="03473809" w14:textId="77777777" w:rsidR="00717425" w:rsidRDefault="00717425">
      <w:pPr>
        <w:pBdr>
          <w:bottom w:val="single" w:sz="6" w:space="1" w:color="2E75B6"/>
        </w:pBdr>
        <w:spacing w:before="80" w:after="80"/>
      </w:pPr>
    </w:p>
    <w:p w14:paraId="5E3D61E5" w14:textId="77777777" w:rsidR="00717425" w:rsidRDefault="00717425">
      <w:pPr>
        <w:spacing w:before="60" w:after="40"/>
      </w:pPr>
    </w:p>
    <w:p w14:paraId="73E189F9" w14:textId="77777777" w:rsidR="00717425" w:rsidRDefault="00000000">
      <w:pPr>
        <w:spacing w:before="60" w:after="60"/>
        <w:jc w:val="both"/>
      </w:pPr>
      <w:r>
        <w:rPr>
          <w:rFonts w:ascii="Arial" w:eastAsia="Arial" w:hAnsi="Arial" w:cs="Arial"/>
          <w:i/>
          <w:iCs/>
          <w:color w:val="555555"/>
        </w:rPr>
        <w:t xml:space="preserve">Esta pauta foi elaborada com base nas atribuições institucionais da Especialista em Educação, nas determinações do Regimento Comum das Escolas do Sistema Municipal de Ensino de Itapemirim — </w:t>
      </w:r>
      <w:proofErr w:type="spellStart"/>
      <w:r>
        <w:rPr>
          <w:rFonts w:ascii="Arial" w:eastAsia="Arial" w:hAnsi="Arial" w:cs="Arial"/>
          <w:i/>
          <w:iCs/>
          <w:color w:val="555555"/>
        </w:rPr>
        <w:t>arts</w:t>
      </w:r>
      <w:proofErr w:type="spellEnd"/>
      <w:r>
        <w:rPr>
          <w:rFonts w:ascii="Arial" w:eastAsia="Arial" w:hAnsi="Arial" w:cs="Arial"/>
          <w:i/>
          <w:iCs/>
          <w:color w:val="555555"/>
        </w:rPr>
        <w:t xml:space="preserve">. 95 a 99, da Portaria SEME nº 021/2025 e da Lei de Diretrizes e Bases da Educação Nacional — Lei nº 9.394/1996, </w:t>
      </w:r>
      <w:proofErr w:type="spellStart"/>
      <w:r>
        <w:rPr>
          <w:rFonts w:ascii="Arial" w:eastAsia="Arial" w:hAnsi="Arial" w:cs="Arial"/>
          <w:i/>
          <w:iCs/>
          <w:color w:val="555555"/>
        </w:rPr>
        <w:t>arts</w:t>
      </w:r>
      <w:proofErr w:type="spellEnd"/>
      <w:r>
        <w:rPr>
          <w:rFonts w:ascii="Arial" w:eastAsia="Arial" w:hAnsi="Arial" w:cs="Arial"/>
          <w:i/>
          <w:iCs/>
          <w:color w:val="555555"/>
        </w:rPr>
        <w:t>. 12 e 13. O Conselho de Classe constitui instância colegiada de avaliação do processo pedagógico, presidida pelo profissional do magistério em função pedagógica, e integra o planejamento institucional da unidade escolar.</w:t>
      </w:r>
    </w:p>
    <w:p w14:paraId="2E7708FF" w14:textId="77777777" w:rsidR="00717425" w:rsidRDefault="00717425">
      <w:pPr>
        <w:spacing w:before="120" w:after="80"/>
      </w:pPr>
    </w:p>
    <w:p w14:paraId="27A0FC13" w14:textId="77777777" w:rsidR="00717425" w:rsidRDefault="00000000">
      <w:pPr>
        <w:spacing w:before="60" w:after="200"/>
        <w:jc w:val="center"/>
      </w:pPr>
      <w:r>
        <w:rPr>
          <w:rFonts w:ascii="Arial" w:eastAsia="Arial" w:hAnsi="Arial" w:cs="Arial"/>
          <w:sz w:val="22"/>
          <w:szCs w:val="22"/>
        </w:rPr>
        <w:t>Itapemirim/ES, 18 de maio de 2026.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3"/>
        <w:gridCol w:w="400"/>
        <w:gridCol w:w="4313"/>
      </w:tblGrid>
      <w:tr w:rsidR="00717425" w14:paraId="3920A203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</w:tcPr>
          <w:p w14:paraId="65F32BC8" w14:textId="77777777" w:rsidR="00717425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00" w:type="dxa"/>
          </w:tcPr>
          <w:p w14:paraId="3CE3916A" w14:textId="77777777" w:rsidR="00717425" w:rsidRDefault="00717425"/>
        </w:tc>
        <w:tc>
          <w:tcPr>
            <w:tcW w:w="4313" w:type="dxa"/>
          </w:tcPr>
          <w:p w14:paraId="014E6FB8" w14:textId="77777777" w:rsidR="00717425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717425" w14:paraId="4DD858B8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</w:tcPr>
          <w:p w14:paraId="33F42176" w14:textId="77777777" w:rsidR="00717425" w:rsidRDefault="00000000">
            <w:pPr>
              <w:spacing w:before="4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Lecenilda Rosa dos Santos</w:t>
            </w:r>
          </w:p>
        </w:tc>
        <w:tc>
          <w:tcPr>
            <w:tcW w:w="400" w:type="dxa"/>
          </w:tcPr>
          <w:p w14:paraId="37B47F0A" w14:textId="77777777" w:rsidR="00717425" w:rsidRDefault="00717425"/>
        </w:tc>
        <w:tc>
          <w:tcPr>
            <w:tcW w:w="4313" w:type="dxa"/>
          </w:tcPr>
          <w:p w14:paraId="227A6DF0" w14:textId="77777777" w:rsidR="00717425" w:rsidRDefault="00000000">
            <w:pPr>
              <w:spacing w:before="4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Iolanda Garcia Rangel da Silva</w:t>
            </w:r>
          </w:p>
        </w:tc>
      </w:tr>
      <w:tr w:rsidR="00717425" w14:paraId="31EF18FE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</w:tcPr>
          <w:p w14:paraId="7FD05E16" w14:textId="77777777" w:rsidR="00717425" w:rsidRDefault="00000000">
            <w:pPr>
              <w:spacing w:before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Especialista em Educação | Pedagoga</w:t>
            </w:r>
          </w:p>
        </w:tc>
        <w:tc>
          <w:tcPr>
            <w:tcW w:w="400" w:type="dxa"/>
          </w:tcPr>
          <w:p w14:paraId="77B66AA0" w14:textId="77777777" w:rsidR="00717425" w:rsidRDefault="00717425"/>
        </w:tc>
        <w:tc>
          <w:tcPr>
            <w:tcW w:w="4313" w:type="dxa"/>
          </w:tcPr>
          <w:p w14:paraId="2C25670D" w14:textId="77777777" w:rsidR="00717425" w:rsidRDefault="00000000">
            <w:pPr>
              <w:spacing w:before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Diretora</w:t>
            </w:r>
          </w:p>
        </w:tc>
      </w:tr>
      <w:tr w:rsidR="00717425" w14:paraId="4DA45CB6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</w:tcPr>
          <w:p w14:paraId="3C9E95C0" w14:textId="77777777" w:rsidR="00717425" w:rsidRDefault="00000000">
            <w:pPr>
              <w:spacing w:before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CMEBTI "Dinorah Rodrigues Peçanha"</w:t>
            </w:r>
          </w:p>
        </w:tc>
        <w:tc>
          <w:tcPr>
            <w:tcW w:w="400" w:type="dxa"/>
          </w:tcPr>
          <w:p w14:paraId="2AE3B98C" w14:textId="77777777" w:rsidR="00717425" w:rsidRDefault="00717425"/>
        </w:tc>
        <w:tc>
          <w:tcPr>
            <w:tcW w:w="4313" w:type="dxa"/>
          </w:tcPr>
          <w:p w14:paraId="7D51FEAE" w14:textId="77777777" w:rsidR="00717425" w:rsidRDefault="00000000">
            <w:pPr>
              <w:spacing w:before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CMEBTI "Dinorah Rodrigues Peçanha"</w:t>
            </w:r>
          </w:p>
        </w:tc>
      </w:tr>
    </w:tbl>
    <w:p w14:paraId="35858391" w14:textId="77777777" w:rsidR="00717425" w:rsidRDefault="00717425">
      <w:pPr>
        <w:spacing w:before="120" w:after="40"/>
      </w:pPr>
    </w:p>
    <w:p w14:paraId="5E151629" w14:textId="77777777" w:rsidR="00717425" w:rsidRDefault="00000000">
      <w:pPr>
        <w:jc w:val="center"/>
      </w:pP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14:paraId="69FFFD7B" w14:textId="77777777" w:rsidR="00717425" w:rsidRDefault="00000000">
      <w:pPr>
        <w:spacing w:before="40"/>
        <w:jc w:val="center"/>
      </w:pPr>
      <w:proofErr w:type="spellStart"/>
      <w:r>
        <w:rPr>
          <w:rFonts w:ascii="Arial" w:eastAsia="Arial" w:hAnsi="Arial" w:cs="Arial"/>
          <w:b/>
          <w:bCs/>
        </w:rPr>
        <w:t>Milenna</w:t>
      </w:r>
      <w:proofErr w:type="spellEnd"/>
      <w:r>
        <w:rPr>
          <w:rFonts w:ascii="Arial" w:eastAsia="Arial" w:hAnsi="Arial" w:cs="Arial"/>
          <w:b/>
          <w:bCs/>
        </w:rPr>
        <w:t xml:space="preserve"> Viana Coelho</w:t>
      </w:r>
    </w:p>
    <w:p w14:paraId="1CAC48AE" w14:textId="77777777" w:rsidR="00717425" w:rsidRDefault="00000000">
      <w:pPr>
        <w:spacing w:before="20"/>
        <w:jc w:val="center"/>
      </w:pPr>
      <w:r>
        <w:rPr>
          <w:rFonts w:ascii="Arial" w:eastAsia="Arial" w:hAnsi="Arial" w:cs="Arial"/>
          <w:sz w:val="18"/>
          <w:szCs w:val="18"/>
        </w:rPr>
        <w:t>Secretária</w:t>
      </w:r>
    </w:p>
    <w:p w14:paraId="186CEB64" w14:textId="77777777" w:rsidR="00717425" w:rsidRDefault="00000000">
      <w:pPr>
        <w:spacing w:before="20"/>
        <w:jc w:val="center"/>
      </w:pPr>
      <w:r>
        <w:rPr>
          <w:rFonts w:ascii="Arial" w:eastAsia="Arial" w:hAnsi="Arial" w:cs="Arial"/>
          <w:sz w:val="18"/>
          <w:szCs w:val="18"/>
        </w:rPr>
        <w:t>CMEBTI "Dinorah Rodrigues Peçanha"</w:t>
      </w:r>
    </w:p>
    <w:sectPr w:rsidR="00717425">
      <w:footerReference w:type="default" r:id="rId7"/>
      <w:pgSz w:w="11906" w:h="16838"/>
      <w:pgMar w:top="1440" w:right="1440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6E4A" w14:textId="77777777" w:rsidR="002B02F4" w:rsidRDefault="002B02F4">
      <w:r>
        <w:separator/>
      </w:r>
    </w:p>
  </w:endnote>
  <w:endnote w:type="continuationSeparator" w:id="0">
    <w:p w14:paraId="60E13F37" w14:textId="77777777" w:rsidR="002B02F4" w:rsidRDefault="002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3003" w14:textId="77777777" w:rsidR="00717425" w:rsidRDefault="00000000">
    <w:pPr>
      <w:jc w:val="center"/>
    </w:pPr>
    <w:r>
      <w:rPr>
        <w:rFonts w:ascii="Arial" w:eastAsia="Arial" w:hAnsi="Arial" w:cs="Arial"/>
        <w:sz w:val="18"/>
        <w:szCs w:val="18"/>
      </w:rPr>
      <w:t xml:space="preserve">Página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F631B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de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NUMPAGES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F631B2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D4F2" w14:textId="77777777" w:rsidR="002B02F4" w:rsidRDefault="002B02F4">
      <w:r>
        <w:separator/>
      </w:r>
    </w:p>
  </w:footnote>
  <w:footnote w:type="continuationSeparator" w:id="0">
    <w:p w14:paraId="5E3ED60E" w14:textId="77777777" w:rsidR="002B02F4" w:rsidRDefault="002B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BBC"/>
    <w:multiLevelType w:val="hybridMultilevel"/>
    <w:tmpl w:val="4C48D064"/>
    <w:lvl w:ilvl="0" w:tplc="2814E472">
      <w:start w:val="1"/>
      <w:numFmt w:val="bullet"/>
      <w:lvlText w:val="●"/>
      <w:lvlJc w:val="left"/>
      <w:pPr>
        <w:ind w:left="720" w:hanging="360"/>
      </w:pPr>
    </w:lvl>
    <w:lvl w:ilvl="1" w:tplc="7A52031C">
      <w:start w:val="1"/>
      <w:numFmt w:val="bullet"/>
      <w:lvlText w:val="○"/>
      <w:lvlJc w:val="left"/>
      <w:pPr>
        <w:ind w:left="1440" w:hanging="360"/>
      </w:pPr>
    </w:lvl>
    <w:lvl w:ilvl="2" w:tplc="9D02E5D8">
      <w:start w:val="1"/>
      <w:numFmt w:val="bullet"/>
      <w:lvlText w:val="■"/>
      <w:lvlJc w:val="left"/>
      <w:pPr>
        <w:ind w:left="2160" w:hanging="360"/>
      </w:pPr>
    </w:lvl>
    <w:lvl w:ilvl="3" w:tplc="1804B842">
      <w:start w:val="1"/>
      <w:numFmt w:val="bullet"/>
      <w:lvlText w:val="●"/>
      <w:lvlJc w:val="left"/>
      <w:pPr>
        <w:ind w:left="2880" w:hanging="360"/>
      </w:pPr>
    </w:lvl>
    <w:lvl w:ilvl="4" w:tplc="58CACF58">
      <w:start w:val="1"/>
      <w:numFmt w:val="bullet"/>
      <w:lvlText w:val="○"/>
      <w:lvlJc w:val="left"/>
      <w:pPr>
        <w:ind w:left="3600" w:hanging="360"/>
      </w:pPr>
    </w:lvl>
    <w:lvl w:ilvl="5" w:tplc="F9CCBE64">
      <w:start w:val="1"/>
      <w:numFmt w:val="bullet"/>
      <w:lvlText w:val="■"/>
      <w:lvlJc w:val="left"/>
      <w:pPr>
        <w:ind w:left="4320" w:hanging="360"/>
      </w:pPr>
    </w:lvl>
    <w:lvl w:ilvl="6" w:tplc="9AEA9DFE">
      <w:start w:val="1"/>
      <w:numFmt w:val="bullet"/>
      <w:lvlText w:val="●"/>
      <w:lvlJc w:val="left"/>
      <w:pPr>
        <w:ind w:left="5040" w:hanging="360"/>
      </w:pPr>
    </w:lvl>
    <w:lvl w:ilvl="7" w:tplc="AB28AB84">
      <w:start w:val="1"/>
      <w:numFmt w:val="bullet"/>
      <w:lvlText w:val="●"/>
      <w:lvlJc w:val="left"/>
      <w:pPr>
        <w:ind w:left="5760" w:hanging="360"/>
      </w:pPr>
    </w:lvl>
    <w:lvl w:ilvl="8" w:tplc="74BA89C8">
      <w:start w:val="1"/>
      <w:numFmt w:val="bullet"/>
      <w:lvlText w:val="●"/>
      <w:lvlJc w:val="left"/>
      <w:pPr>
        <w:ind w:left="6480" w:hanging="360"/>
      </w:pPr>
    </w:lvl>
  </w:abstractNum>
  <w:num w:numId="1" w16cid:durableId="1036198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25"/>
    <w:rsid w:val="002B02F4"/>
    <w:rsid w:val="0037279A"/>
    <w:rsid w:val="00717425"/>
    <w:rsid w:val="00F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9858"/>
  <w15:docId w15:val="{0A8FB401-9F9E-4FA5-9C01-5C5ED76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1260</Words>
  <Characters>6808</Characters>
  <Application>Microsoft Office Word</Application>
  <DocSecurity>0</DocSecurity>
  <Lines>56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dcterms:created xsi:type="dcterms:W3CDTF">2026-05-14T23:36:00Z</dcterms:created>
  <dcterms:modified xsi:type="dcterms:W3CDTF">2026-05-14T23:53:00Z</dcterms:modified>
</cp:coreProperties>
</file>