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0" w:before="0"/>
        <w:jc w:val="center"/>
      </w:pPr>
      <w:r>
        <w:drawing>
          <wp:inline distT="0" distB="0" distL="0" distR="0">
            <wp:extent cx="857250" cy="952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857250" cy="952500"/>
                    </a:xfrm>
                    <a:prstGeom prst="rect">
                      <a:avLst/>
                    </a:prstGeom>
                  </pic:spPr>
                </pic:pic>
              </a:graphicData>
            </a:graphic>
          </wp:inline>
        </w:drawing>
      </w:r>
    </w:p>
    <w:p>
      <w:pPr>
        <w:spacing w:after="120" w:before="60" w:line="276" w:lineRule="auto"/>
        <w:jc w:val="center"/>
      </w:pPr>
      <w:r>
        <w:rPr>
          <w:rFonts w:ascii="Arial" w:cs="Arial" w:eastAsia="Arial" w:hAnsi="Arial"/>
          <w:b/>
          <w:bCs/>
          <w:i w:val="false"/>
          <w:iCs w:val="false"/>
          <w:color w:val="000000"/>
          <w:sz w:val="26"/>
          <w:szCs w:val="26"/>
        </w:rPr>
        <w:t xml:space="preserve">SECRETARIA MUNICIPAL DE EDUCAÇÃO</w:t>
      </w:r>
    </w:p>
    <w:p>
      <w:pPr>
        <w:spacing w:after="120" w:before="0" w:line="276" w:lineRule="auto"/>
        <w:jc w:val="center"/>
      </w:pPr>
      <w:r>
        <w:rPr>
          <w:rFonts w:ascii="Arial" w:cs="Arial" w:eastAsia="Arial" w:hAnsi="Arial"/>
          <w:b/>
          <w:bCs/>
          <w:i w:val="false"/>
          <w:iCs w:val="false"/>
          <w:color w:val="000000"/>
          <w:sz w:val="26"/>
          <w:szCs w:val="26"/>
        </w:rPr>
        <w:t xml:space="preserve">MUNICÍPIO DE ITAPEMIRIM</w:t>
      </w:r>
    </w:p>
    <w:p>
      <w:pPr>
        <w:spacing w:after="120" w:before="0" w:line="276" w:lineRule="auto"/>
        <w:jc w:val="center"/>
      </w:pPr>
      <w:r>
        <w:rPr>
          <w:rFonts w:ascii="Arial" w:cs="Arial" w:eastAsia="Arial" w:hAnsi="Arial"/>
          <w:b w:val="false"/>
          <w:bCs w:val="false"/>
          <w:i/>
          <w:iCs/>
          <w:color w:val="000000"/>
          <w:sz w:val="22"/>
          <w:szCs w:val="22"/>
        </w:rPr>
        <w:t xml:space="preserve">Gerência do Núcleo da Educação Infantil</w:t>
      </w:r>
    </w:p>
    <w:p>
      <w:pPr>
        <w:spacing w:after="80" w:before="80" w:line="276" w:lineRule="auto"/>
        <w:jc w:val="center"/>
      </w:pPr>
      <w:r>
        <w:rPr>
          <w:rFonts w:ascii="Arial" w:cs="Arial" w:eastAsia="Arial" w:hAnsi="Arial"/>
          <w:b/>
          <w:bCs/>
          <w:i w:val="false"/>
          <w:iCs w:val="false"/>
          <w:color w:val="000000"/>
          <w:sz w:val="26"/>
          <w:szCs w:val="26"/>
        </w:rPr>
        <w:t xml:space="preserve">ATA DE CONSELHO DE CLASSE — 2026</w:t>
      </w:r>
    </w:p>
    <w:p>
      <w:pPr>
        <w:spacing w:after="120" w:before="0" w:line="276" w:lineRule="auto"/>
        <w:jc w:val="both"/>
      </w:pPr>
      <w:r>
        <w:rPr>
          <w:rFonts w:ascii="Arial" w:cs="Arial" w:eastAsia="Arial" w:hAnsi="Arial"/>
          <w:b/>
          <w:bCs/>
          <w:i w:val="false"/>
          <w:iCs w:val="false"/>
          <w:color w:val="000000"/>
          <w:sz w:val="22"/>
          <w:szCs w:val="22"/>
        </w:rPr>
        <w:t xml:space="preserve">UNIDADE ESCOLAR: </w:t>
      </w:r>
      <w:r>
        <w:rPr>
          <w:rFonts w:ascii="Arial" w:cs="Arial" w:eastAsia="Arial" w:hAnsi="Arial"/>
          <w:b w:val="false"/>
          <w:bCs w:val="false"/>
          <w:i w:val="false"/>
          <w:iCs w:val="false"/>
          <w:color w:val="000000"/>
          <w:sz w:val="22"/>
          <w:szCs w:val="22"/>
        </w:rPr>
        <w:t xml:space="preserve">CMEBTI "DINORAH RODRIGUES PEÇANHA"</w:t>
      </w:r>
    </w:p>
    <w:p>
      <w:pPr>
        <w:spacing w:after="120" w:before="0" w:line="276" w:lineRule="auto"/>
        <w:jc w:val="both"/>
      </w:pPr>
      <w:r>
        <w:rPr>
          <w:rFonts w:ascii="Arial" w:cs="Arial" w:eastAsia="Arial" w:hAnsi="Arial"/>
          <w:b/>
          <w:bCs/>
          <w:i w:val="false"/>
          <w:iCs w:val="false"/>
          <w:color w:val="000000"/>
          <w:sz w:val="22"/>
          <w:szCs w:val="22"/>
        </w:rPr>
        <w:t xml:space="preserve">ESPECIALISTA EM EDUCAÇÃO: </w:t>
      </w:r>
      <w:r>
        <w:rPr>
          <w:rFonts w:ascii="Arial" w:cs="Arial" w:eastAsia="Arial" w:hAnsi="Arial"/>
          <w:b w:val="false"/>
          <w:bCs w:val="false"/>
          <w:i w:val="false"/>
          <w:iCs w:val="false"/>
          <w:color w:val="000000"/>
          <w:sz w:val="22"/>
          <w:szCs w:val="22"/>
        </w:rPr>
        <w:t xml:space="preserve">LECENILDA ROSA DOS SANTOS</w:t>
      </w:r>
    </w:p>
    <w:p>
      <w:pPr>
        <w:spacing w:after="120" w:before="0" w:line="276" w:lineRule="auto"/>
        <w:jc w:val="both"/>
      </w:pPr>
      <w:r>
        <w:rPr>
          <w:rFonts w:ascii="Arial" w:cs="Arial" w:eastAsia="Arial" w:hAnsi="Arial"/>
          <w:b/>
          <w:bCs/>
          <w:i w:val="false"/>
          <w:iCs w:val="false"/>
          <w:color w:val="000000"/>
          <w:sz w:val="22"/>
          <w:szCs w:val="22"/>
        </w:rPr>
        <w:t xml:space="preserve">DATA: </w:t>
      </w:r>
      <w:r>
        <w:rPr>
          <w:rFonts w:ascii="Arial" w:cs="Arial" w:eastAsia="Arial" w:hAnsi="Arial"/>
          <w:b w:val="false"/>
          <w:bCs w:val="false"/>
          <w:i w:val="false"/>
          <w:iCs w:val="false"/>
          <w:color w:val="000000"/>
          <w:sz w:val="22"/>
          <w:szCs w:val="22"/>
        </w:rPr>
        <w:t xml:space="preserve">18/05/2026</w:t>
      </w:r>
    </w:p>
    <w:p>
      <w:pPr>
        <w:spacing w:after="120" w:before="0" w:line="276" w:lineRule="auto"/>
        <w:jc w:val="both"/>
      </w:pPr>
      <w:r>
        <w:rPr>
          <w:rFonts w:ascii="Arial" w:cs="Arial" w:eastAsia="Arial" w:hAnsi="Arial"/>
          <w:b/>
          <w:bCs/>
          <w:i w:val="false"/>
          <w:iCs w:val="false"/>
          <w:color w:val="000000"/>
          <w:sz w:val="22"/>
          <w:szCs w:val="22"/>
        </w:rPr>
        <w:t xml:space="preserve">TURNO: </w:t>
      </w:r>
      <w:r>
        <w:rPr>
          <w:rFonts w:ascii="Arial" w:cs="Arial" w:eastAsia="Arial" w:hAnsi="Arial"/>
          <w:b w:val="false"/>
          <w:bCs w:val="false"/>
          <w:i w:val="false"/>
          <w:iCs w:val="false"/>
          <w:color w:val="000000"/>
          <w:sz w:val="22"/>
          <w:szCs w:val="22"/>
        </w:rPr>
        <w:t xml:space="preserve">INTEGRAL</w:t>
      </w:r>
    </w:p>
    <w:p>
      <w:pPr>
        <w:spacing w:after="60" w:before="0" w:line="276" w:lineRule="auto"/>
        <w:jc w:val="both"/>
      </w:pPr>
      <w:r>
        <w:rPr>
          <w:rFonts w:ascii="Arial" w:cs="Arial" w:eastAsia="Arial" w:hAnsi="Arial"/>
          <w:b w:val="false"/>
          <w:bCs w:val="false"/>
          <w:i w:val="false"/>
          <w:iCs w:val="false"/>
          <w:color w:val="000000"/>
          <w:sz w:val="22"/>
          <w:szCs w:val="22"/>
        </w:rPr>
        <w:t xml:space="preserve"/>
      </w:r>
    </w:p>
    <w:p>
      <w:pPr>
        <w:spacing w:after="120" w:before="80" w:line="276" w:lineRule="auto"/>
        <w:jc w:val="center"/>
      </w:pPr>
      <w:r>
        <w:rPr>
          <w:rFonts w:ascii="Arial" w:cs="Arial" w:eastAsia="Arial" w:hAnsi="Arial"/>
          <w:b/>
          <w:bCs/>
          <w:i w:val="false"/>
          <w:iCs w:val="false"/>
          <w:color w:val="000000"/>
          <w:sz w:val="22"/>
          <w:szCs w:val="22"/>
        </w:rPr>
        <w:t xml:space="preserve">ATA DO CONSELHO DE CLASSE — 1.º TRIMESTRE DE 2026</w:t>
      </w:r>
    </w:p>
    <w:p>
      <w:pPr>
        <w:spacing w:after="120" w:before="0" w:line="276" w:lineRule="auto"/>
        <w:jc w:val="both"/>
      </w:pPr>
      <w:r>
        <w:rPr>
          <w:rFonts w:ascii="Arial" w:cs="Arial" w:eastAsia="Arial" w:hAnsi="Arial"/>
          <w:b w:val="false"/>
          <w:bCs w:val="false"/>
          <w:i w:val="false"/>
          <w:iCs w:val="false"/>
          <w:color w:val="000000"/>
          <w:sz w:val="22"/>
          <w:szCs w:val="22"/>
        </w:rPr>
        <w:t xml:space="preserve">Aos 18 dias do mês de maio de 2026, às 14 horas, nas dependências da CMEBTI "Dinorah Rodrigues Peçanha", situada na Av. Itapemirim, nº 2100, Bairro Itaoca, Itapemirim/ES, foi realizado o Conselho de Classe referente ao 1.º Trimestre do ano letivo de 2026, sob a presidência da Especialista em Educação Lecenilda Rosa dos Santos.</w:t>
      </w:r>
    </w:p>
    <w:p>
      <w:pPr>
        <w:spacing w:after="120" w:before="0" w:line="276" w:lineRule="auto"/>
        <w:jc w:val="both"/>
      </w:pPr>
      <w:r>
        <w:rPr>
          <w:rFonts w:ascii="Arial" w:cs="Arial" w:eastAsia="Arial" w:hAnsi="Arial"/>
          <w:b w:val="false"/>
          <w:bCs w:val="false"/>
          <w:i w:val="false"/>
          <w:iCs w:val="false"/>
          <w:color w:val="000000"/>
          <w:sz w:val="22"/>
          <w:szCs w:val="22"/>
        </w:rPr>
        <w:t xml:space="preserve">Estiveram presentes: Iolanda Garcia Rangel da Silva — Diretora; Milenna Viana Coelho — Secretária; Esther Fraga dos Santos — Professora regente GVI-01; Elinalva Martins Rocha — Professora regente GV-02; Neuzely Machado Marques Ferreira — Professora regente GVI-02; Patrícia Resperi da Silva — Professora regente GV-01; Brenda Louzada Sant'Ana — Professora de Música; Lidiane Muqui Barbosa — Professora de Educação Física; Sabrina Pires Pereira — Professora de Arte; Elaine Arariba da Silva Ferreira — Suporte Pedagógico; Ivana Maria Monteiro Reis — Suporte Pedagógico; Natalia Garabele Bernardo Ferreira — Cuidadora; Diana da Silva Tavares — Cuidadora; Jacqueline Brunhara Canuto — Cuidadora; e Adriana — Cuidadora.</w:t>
      </w:r>
    </w:p>
    <w:p>
      <w:pPr>
        <w:spacing w:after="120" w:before="0" w:line="276" w:lineRule="auto"/>
        <w:jc w:val="both"/>
      </w:pPr>
      <w:r>
        <w:rPr>
          <w:rFonts w:ascii="Arial" w:cs="Arial" w:eastAsia="Arial" w:hAnsi="Arial"/>
          <w:b w:val="false"/>
          <w:bCs w:val="false"/>
          <w:i w:val="false"/>
          <w:iCs w:val="false"/>
          <w:color w:val="000000"/>
          <w:sz w:val="22"/>
          <w:szCs w:val="22"/>
        </w:rPr>
        <w:t xml:space="preserve">A reunião teve como objetivo acompanhar o desenvolvimento integral das turmas, discutir dificuldades e possibilidades de intervenção, refletir sobre o trabalho pedagógico da escola e planejar ações para melhoria do processo de ensino e aprendizagem no segundo trimestre de 2026.</w:t>
      </w:r>
    </w:p>
    <w:p>
      <w:pPr>
        <w:spacing w:after="60" w:before="160" w:line="276" w:lineRule="auto"/>
        <w:jc w:val="both"/>
      </w:pPr>
      <w:r>
        <w:rPr>
          <w:rFonts w:ascii="Arial" w:cs="Arial" w:eastAsia="Arial" w:hAnsi="Arial"/>
          <w:b/>
          <w:bCs/>
          <w:i w:val="false"/>
          <w:iCs w:val="false"/>
          <w:color w:val="000000"/>
          <w:sz w:val="22"/>
          <w:szCs w:val="22"/>
        </w:rPr>
        <w:t xml:space="preserve">1. ABERTURA</w:t>
      </w:r>
    </w:p>
    <w:p>
      <w:pPr>
        <w:spacing w:after="120" w:before="0" w:line="276" w:lineRule="auto"/>
        <w:jc w:val="both"/>
      </w:pPr>
      <w:r>
        <w:rPr>
          <w:rFonts w:ascii="Arial" w:cs="Arial" w:eastAsia="Arial" w:hAnsi="Arial"/>
          <w:b w:val="false"/>
          <w:bCs w:val="false"/>
          <w:i w:val="false"/>
          <w:iCs w:val="false"/>
          <w:color w:val="000000"/>
          <w:sz w:val="22"/>
          <w:szCs w:val="22"/>
        </w:rPr>
        <w:t xml:space="preserve">A Especialista em Educação Lecenilda Rosa dos Santos deu início aos trabalhos com boas-vindas aos participantes, apresentou o objetivo da reunião e a ordem dos trabalhos, conforme pauta previamente elaborada e distribuída. Foi destacada a importância do Conselho de Classe como instância colegiada de avaliação do processo pedagógico, presidida pelo profissional do magistério em função pedagógica, nos termos do Regimento Comum das Escolas do Sistema Municipal de Ensino de Itapemirim.</w:t>
      </w:r>
    </w:p>
    <w:p>
      <w:pPr>
        <w:spacing w:after="40" w:before="0" w:line="276" w:lineRule="auto"/>
        <w:jc w:val="both"/>
      </w:pPr>
      <w:r>
        <w:rPr>
          <w:rFonts w:ascii="Arial" w:cs="Arial" w:eastAsia="Arial" w:hAnsi="Arial"/>
          <w:b w:val="false"/>
          <w:bCs w:val="false"/>
          <w:i w:val="false"/>
          <w:iCs w:val="false"/>
          <w:color w:val="000000"/>
          <w:sz w:val="22"/>
          <w:szCs w:val="22"/>
        </w:rPr>
        <w:t xml:space="preserve"/>
      </w:r>
    </w:p>
    <w:p>
      <w:pPr>
        <w:spacing w:after="120" w:before="0" w:line="276" w:lineRule="auto"/>
        <w:jc w:val="center"/>
      </w:pPr>
      <w:r>
        <w:rPr>
          <w:rFonts w:ascii="Arial" w:cs="Arial" w:eastAsia="Arial" w:hAnsi="Arial"/>
          <w:b/>
          <w:bCs/>
          <w:i/>
          <w:iCs/>
          <w:color w:val="000000"/>
          <w:sz w:val="22"/>
          <w:szCs w:val="22"/>
        </w:rPr>
        <w:t xml:space="preserve">Cultivando com Amor</w:t>
      </w:r>
    </w:p>
    <w:p>
      <w:pPr>
        <w:spacing w:after="120" w:before="0" w:line="276" w:lineRule="auto"/>
        <w:jc w:val="center"/>
      </w:pPr>
      <w:r>
        <w:rPr>
          <w:rFonts w:ascii="Arial" w:cs="Arial" w:eastAsia="Arial" w:hAnsi="Arial"/>
          <w:b w:val="false"/>
          <w:bCs w:val="false"/>
          <w:i/>
          <w:iCs/>
          <w:color w:val="000000"/>
          <w:sz w:val="22"/>
          <w:szCs w:val="22"/>
        </w:rPr>
        <w:t xml:space="preserve">"Toda criança é uma semente que chegou até nós com um potencial único, pronto para florescer. Cabe a nós, educadores, preparar o solo, regar com cuidado, oferecer luz nos momentos de dificuldade e ter paciência para ver o crescimento que nem sempre acontece no tempo que esperamos. Não desistamos de nenhuma semente. Cada uma delas tem seu tempo. Cada uma delas merece nossa atenção, nossa dedicação e, acima de tudo, nosso amor."</w:t>
      </w:r>
    </w:p>
    <w:p>
      <w:pPr>
        <w:spacing w:after="60" w:before="160" w:line="276" w:lineRule="auto"/>
        <w:jc w:val="both"/>
      </w:pPr>
      <w:r>
        <w:rPr>
          <w:rFonts w:ascii="Arial" w:cs="Arial" w:eastAsia="Arial" w:hAnsi="Arial"/>
          <w:b/>
          <w:bCs/>
          <w:i w:val="false"/>
          <w:iCs w:val="false"/>
          <w:color w:val="000000"/>
          <w:sz w:val="22"/>
          <w:szCs w:val="22"/>
        </w:rPr>
        <w:t xml:space="preserve">2. DESENVOLVIMENTO INTEGRAL DAS TURMAS</w:t>
      </w:r>
    </w:p>
    <w:p>
      <w:pPr>
        <w:spacing w:after="120" w:before="0" w:line="276" w:lineRule="auto"/>
        <w:jc w:val="both"/>
      </w:pPr>
      <w:r>
        <w:rPr>
          <w:rFonts w:ascii="Arial" w:cs="Arial" w:eastAsia="Arial" w:hAnsi="Arial"/>
          <w:b w:val="false"/>
          <w:bCs w:val="false"/>
          <w:i w:val="false"/>
          <w:iCs w:val="false"/>
          <w:color w:val="000000"/>
          <w:sz w:val="22"/>
          <w:szCs w:val="22"/>
        </w:rPr>
        <w:t xml:space="preserve">Em atendimento ao Art. 95, inciso I, do Regimento, os professores regentes apresentaram o acompanhamento do desenvolvimento integral de cada turma no primeiro trimestre letivo de 2026. Foram analisadas a frequência e a adaptação das crianças à rotina escolar, a participação nas experiências e atividades propostas, o desenvolvimento nas diferentes linguagens e as situações que demandam intervenção pedagógica. Registra-se que, na Educação Infantil, a avaliação é descritiva e processual, sem objetivo de promoção ou retenção, conforme Arts. 18 e 174 do Regimento.</w:t>
      </w:r>
    </w:p>
    <w:p>
      <w:pPr>
        <w:spacing w:after="60" w:before="140" w:line="276" w:lineRule="auto"/>
        <w:jc w:val="both"/>
      </w:pPr>
      <w:r>
        <w:rPr>
          <w:rFonts w:ascii="Arial" w:cs="Arial" w:eastAsia="Arial" w:hAnsi="Arial"/>
          <w:b/>
          <w:bCs/>
          <w:i w:val="false"/>
          <w:iCs w:val="false"/>
          <w:color w:val="000000"/>
          <w:sz w:val="22"/>
          <w:szCs w:val="22"/>
        </w:rPr>
        <w:t xml:space="preserve">GRUPO V — TURMA 01 — Professora: Patrícia Resperi da Silva</w:t>
      </w:r>
    </w:p>
    <w:p>
      <w:pPr>
        <w:spacing w:after="120" w:before="0" w:line="276" w:lineRule="auto"/>
        <w:jc w:val="both"/>
      </w:pPr>
      <w:r>
        <w:rPr>
          <w:rFonts w:ascii="Arial" w:cs="Arial" w:eastAsia="Arial" w:hAnsi="Arial"/>
          <w:b w:val="false"/>
          <w:bCs w:val="false"/>
          <w:i w:val="false"/>
          <w:iCs w:val="false"/>
          <w:color w:val="000000"/>
          <w:sz w:val="22"/>
          <w:szCs w:val="22"/>
        </w:rPr>
        <w:t xml:space="preserve">A turma é participativa, carinhosa e apresenta boa interação entre as crianças e a professora. As crianças demonstram interesse pelas atividades propostas e participam da rotina escolar de forma satisfatória. Em alguns momentos, a turma apresenta agitação e conversas excessivas, necessitando de mediações constantes para favorecer a organização, atenção e cumprimento das atividades.</w:t>
      </w:r>
    </w:p>
    <w:p>
      <w:pPr>
        <w:spacing w:after="120" w:before="0" w:line="276" w:lineRule="auto"/>
        <w:jc w:val="both"/>
      </w:pPr>
      <w:r>
        <w:rPr>
          <w:rFonts w:ascii="Arial" w:cs="Arial" w:eastAsia="Arial" w:hAnsi="Arial"/>
          <w:b/>
          <w:bCs/>
          <w:i w:val="false"/>
          <w:iCs w:val="false"/>
          <w:color w:val="000000"/>
          <w:sz w:val="22"/>
          <w:szCs w:val="22"/>
        </w:rPr>
        <w:t xml:space="preserve">Alunos com faltas recorrentes: </w:t>
      </w:r>
      <w:r>
        <w:rPr>
          <w:rFonts w:ascii="Arial" w:cs="Arial" w:eastAsia="Arial" w:hAnsi="Arial"/>
          <w:b w:val="false"/>
          <w:bCs w:val="false"/>
          <w:i w:val="false"/>
          <w:iCs w:val="false"/>
          <w:color w:val="000000"/>
          <w:sz w:val="22"/>
          <w:szCs w:val="22"/>
        </w:rPr>
        <w:t xml:space="preserve">Noah Souza de Brito (42 faltas), Elisa Soares Baptista (48 faltas), Lucca Najar Fontana (48 faltas), Maria Cecília Altoe (43 faltas), Mariana Paiva Leal Batalha (22 faltas) e Nicollas Gabri Ferreira (14 faltas).</w:t>
      </w:r>
    </w:p>
    <w:p>
      <w:pPr>
        <w:spacing w:after="120" w:before="0" w:line="276" w:lineRule="auto"/>
        <w:jc w:val="both"/>
      </w:pPr>
      <w:r>
        <w:rPr>
          <w:rFonts w:ascii="Arial" w:cs="Arial" w:eastAsia="Arial" w:hAnsi="Arial"/>
          <w:b/>
          <w:bCs/>
          <w:i w:val="false"/>
          <w:iCs w:val="false"/>
          <w:color w:val="000000"/>
          <w:sz w:val="22"/>
          <w:szCs w:val="22"/>
        </w:rPr>
        <w:t xml:space="preserve">Procedimentos adotados: </w:t>
      </w:r>
      <w:r>
        <w:rPr>
          <w:rFonts w:ascii="Arial" w:cs="Arial" w:eastAsia="Arial" w:hAnsi="Arial"/>
          <w:b w:val="false"/>
          <w:bCs w:val="false"/>
          <w:i w:val="false"/>
          <w:iCs w:val="false"/>
          <w:color w:val="000000"/>
          <w:sz w:val="22"/>
          <w:szCs w:val="22"/>
        </w:rPr>
        <w:t xml:space="preserve">Realização de busca ativa, orientações às famílias quanto à importância da frequência escolar e acompanhamento junto à equipe pedagógica para possíveis intervenções.</w:t>
      </w:r>
    </w:p>
    <w:p>
      <w:pPr>
        <w:spacing w:after="120" w:before="0" w:line="276" w:lineRule="auto"/>
        <w:jc w:val="both"/>
      </w:pPr>
      <w:r>
        <w:rPr>
          <w:rFonts w:ascii="Arial" w:cs="Arial" w:eastAsia="Arial" w:hAnsi="Arial"/>
          <w:b/>
          <w:bCs/>
          <w:i w:val="false"/>
          <w:iCs w:val="false"/>
          <w:color w:val="000000"/>
          <w:sz w:val="22"/>
          <w:szCs w:val="22"/>
        </w:rPr>
        <w:t xml:space="preserve">Alunos com dificuldades cognitivas: </w:t>
      </w:r>
      <w:r>
        <w:rPr>
          <w:rFonts w:ascii="Arial" w:cs="Arial" w:eastAsia="Arial" w:hAnsi="Arial"/>
          <w:b w:val="false"/>
          <w:bCs w:val="false"/>
          <w:i w:val="false"/>
          <w:iCs w:val="false"/>
          <w:color w:val="000000"/>
          <w:sz w:val="22"/>
          <w:szCs w:val="22"/>
        </w:rPr>
        <w:t xml:space="preserve">Estella Yeslí Gonzalez Bonicenha, Maria Cecília Altoe, Nicollas Gabri Ferreira, Lucca Najar Fontana, Ana Laura Pereira Landin e Elisa Soares Baptista.</w:t>
      </w:r>
    </w:p>
    <w:p>
      <w:pPr>
        <w:spacing w:after="120" w:before="0" w:line="276" w:lineRule="auto"/>
        <w:jc w:val="both"/>
      </w:pPr>
      <w:r>
        <w:rPr>
          <w:rFonts w:ascii="Arial" w:cs="Arial" w:eastAsia="Arial" w:hAnsi="Arial"/>
          <w:b/>
          <w:bCs/>
          <w:i w:val="false"/>
          <w:iCs w:val="false"/>
          <w:color w:val="000000"/>
          <w:sz w:val="22"/>
          <w:szCs w:val="22"/>
        </w:rPr>
        <w:t xml:space="preserve">Alunos em acompanhamento especializado: </w:t>
      </w:r>
      <w:r>
        <w:rPr>
          <w:rFonts w:ascii="Arial" w:cs="Arial" w:eastAsia="Arial" w:hAnsi="Arial"/>
          <w:b w:val="false"/>
          <w:bCs w:val="false"/>
          <w:i w:val="false"/>
          <w:iCs w:val="false"/>
          <w:color w:val="000000"/>
          <w:sz w:val="22"/>
          <w:szCs w:val="22"/>
        </w:rPr>
        <w:t xml:space="preserve">Hugo Ferreira de Almeida, Uriel de Faria Junqueira e Noah Souza de Brito realizam acompanhamento com profissionais da área da saúde. Lavinia de Andrade também realiza acompanhamento especializado. Lorenzo Costa dos Santos necessita de encaminhamento para acompanhamento psicológico. Rian Alves da Silva encontra-se em período de avaliação diagnóstica com neurologista e uso de medicação.</w:t>
      </w:r>
    </w:p>
    <w:p>
      <w:pPr>
        <w:spacing w:after="120" w:before="0" w:line="276" w:lineRule="auto"/>
        <w:jc w:val="both"/>
      </w:pPr>
      <w:r>
        <w:rPr>
          <w:rFonts w:ascii="Arial" w:cs="Arial" w:eastAsia="Arial" w:hAnsi="Arial"/>
          <w:b w:val="false"/>
          <w:bCs w:val="false"/>
          <w:i w:val="false"/>
          <w:iCs w:val="false"/>
          <w:color w:val="000000"/>
          <w:sz w:val="22"/>
          <w:szCs w:val="22"/>
        </w:rPr>
        <w:t xml:space="preserve">A professora Patrícia Resperi da Silva apresentou considerações sobre sua turma e foram realizadas as seguintes orientações pela Especialista em Educação Lecenilda Rosa dos Santos: </w:t>
      </w:r>
    </w:p>
    <w:p>
      <w:pPr>
        <w:spacing w:after="120" w:before="0" w:line="276" w:lineRule="auto"/>
        <w:jc w:val="both"/>
      </w:pPr>
      <w:r>
        <w:rPr>
          <w:rFonts w:ascii="Arial" w:cs="Arial" w:eastAsia="Arial" w:hAnsi="Arial"/>
          <w:b w:val="false"/>
          <w:bCs w:val="false"/>
          <w:i w:val="false"/>
          <w:iCs w:val="false"/>
          <w:color w:val="000000"/>
          <w:sz w:val="22"/>
          <w:szCs w:val="22"/>
        </w:rPr>
        <w:t xml:space="preserve">Em relação ao atendimento às famílias, foi orientado à professora que não é necessário aguardar o plantão pedagógico para tratar de situações que demandem comunicação com os responsáveis. A professora pode e deve convocar os pais para uma reunião sempre que identificar necessidade, comunicando previamente à equipe gestora e registrando o atendimento na ficha própria.</w:t>
      </w:r>
    </w:p>
    <w:p>
      <w:pPr>
        <w:spacing w:after="120" w:before="0" w:line="276" w:lineRule="auto"/>
        <w:jc w:val="both"/>
      </w:pPr>
      <w:r>
        <w:rPr>
          <w:rFonts w:ascii="Arial" w:cs="Arial" w:eastAsia="Arial" w:hAnsi="Arial"/>
          <w:b w:val="false"/>
          <w:bCs w:val="false"/>
          <w:i w:val="false"/>
          <w:iCs w:val="false"/>
          <w:color w:val="000000"/>
          <w:sz w:val="22"/>
          <w:szCs w:val="22"/>
        </w:rPr>
        <w:t xml:space="preserve">Quanto ao planejamento, foi orientado que o mesmo deve ser realizado sempre com antecedência de uma semana, garantindo organização e qualidade das atividades propostas às crianças.</w:t>
      </w:r>
    </w:p>
    <w:p>
      <w:pPr>
        <w:spacing w:after="120" w:before="0" w:line="276" w:lineRule="auto"/>
        <w:jc w:val="both"/>
      </w:pPr>
      <w:r>
        <w:rPr>
          <w:rFonts w:ascii="Arial" w:cs="Arial" w:eastAsia="Arial" w:hAnsi="Arial"/>
          <w:b w:val="false"/>
          <w:bCs w:val="false"/>
          <w:i w:val="false"/>
          <w:iCs w:val="false"/>
          <w:color w:val="000000"/>
          <w:sz w:val="22"/>
          <w:szCs w:val="22"/>
        </w:rPr>
        <w:t xml:space="preserve">Em relação aos projetos institucionais, foi orientado que, caso haja necessidade de ausência da unidade escolar para participação em alguma ação ou projeto externo, a professora deve comunicar a equipe gestora com antecedência, para que seja possível organizar adequadamente a rotina escolar.</w:t>
      </w:r>
    </w:p>
    <w:p>
      <w:pPr>
        <w:spacing w:after="60" w:before="140" w:line="276" w:lineRule="auto"/>
        <w:jc w:val="both"/>
      </w:pPr>
      <w:r>
        <w:rPr>
          <w:rFonts w:ascii="Arial" w:cs="Arial" w:eastAsia="Arial" w:hAnsi="Arial"/>
          <w:b/>
          <w:bCs/>
          <w:i w:val="false"/>
          <w:iCs w:val="false"/>
          <w:color w:val="000000"/>
          <w:sz w:val="22"/>
          <w:szCs w:val="22"/>
        </w:rPr>
        <w:t xml:space="preserve">GRUPO VI — TURMA 01 — Professora: Esther Fraga dos Santos</w:t>
      </w:r>
    </w:p>
    <w:p>
      <w:pPr>
        <w:spacing w:after="120" w:before="0" w:line="276" w:lineRule="auto"/>
        <w:jc w:val="both"/>
      </w:pPr>
      <w:r>
        <w:rPr>
          <w:rFonts w:ascii="Arial" w:cs="Arial" w:eastAsia="Arial" w:hAnsi="Arial"/>
          <w:b w:val="false"/>
          <w:bCs w:val="false"/>
          <w:i w:val="false"/>
          <w:iCs w:val="false"/>
          <w:color w:val="000000"/>
          <w:sz w:val="22"/>
          <w:szCs w:val="22"/>
        </w:rPr>
        <w:t xml:space="preserve">A turma apresenta-se participativa, comunicativa e demonstra interesse pelas atividades propostas. Em alguns momentos apresenta comportamento agitado, necessitando de mediações constantes. Algumas crianças apresentam dificuldades comportamentais e emocionais, demandando acompanhamento mais individualizado e parceria contínua com as famílias. A turma vem apresentando avanços positivos após as intervenções pedagógicas realizadas ao longo do trimestre.</w:t>
      </w:r>
    </w:p>
    <w:p>
      <w:pPr>
        <w:spacing w:after="120" w:before="0" w:line="276" w:lineRule="auto"/>
        <w:jc w:val="both"/>
      </w:pPr>
      <w:r>
        <w:rPr>
          <w:rFonts w:ascii="Arial" w:cs="Arial" w:eastAsia="Arial" w:hAnsi="Arial"/>
          <w:b/>
          <w:bCs/>
          <w:i w:val="false"/>
          <w:iCs w:val="false"/>
          <w:color w:val="000000"/>
          <w:sz w:val="22"/>
          <w:szCs w:val="22"/>
        </w:rPr>
        <w:t xml:space="preserve">Alunos com faltas recorrentes: </w:t>
      </w:r>
      <w:r>
        <w:rPr>
          <w:rFonts w:ascii="Arial" w:cs="Arial" w:eastAsia="Arial" w:hAnsi="Arial"/>
          <w:b w:val="false"/>
          <w:bCs w:val="false"/>
          <w:i w:val="false"/>
          <w:iCs w:val="false"/>
          <w:color w:val="000000"/>
          <w:sz w:val="22"/>
          <w:szCs w:val="22"/>
        </w:rPr>
        <w:t xml:space="preserve">Aquiles Molina Bianchi Serafim (31 faltas), Arthur Rocha Alves (24 faltas), Emanuelly Soares Baptista (22 faltas), Maria Helena Monteiro Alves (16 faltas) e Théo Bernardo Balduino Wingler (21 faltas).</w:t>
      </w:r>
    </w:p>
    <w:p>
      <w:pPr>
        <w:spacing w:after="120" w:before="0" w:line="276" w:lineRule="auto"/>
        <w:jc w:val="both"/>
      </w:pPr>
      <w:r>
        <w:rPr>
          <w:rFonts w:ascii="Arial" w:cs="Arial" w:eastAsia="Arial" w:hAnsi="Arial"/>
          <w:b/>
          <w:bCs/>
          <w:i w:val="false"/>
          <w:iCs w:val="false"/>
          <w:color w:val="000000"/>
          <w:sz w:val="22"/>
          <w:szCs w:val="22"/>
        </w:rPr>
        <w:t xml:space="preserve">Alunos com dificuldades cognitivas: </w:t>
      </w:r>
      <w:r>
        <w:rPr>
          <w:rFonts w:ascii="Arial" w:cs="Arial" w:eastAsia="Arial" w:hAnsi="Arial"/>
          <w:b w:val="false"/>
          <w:bCs w:val="false"/>
          <w:i w:val="false"/>
          <w:iCs w:val="false"/>
          <w:color w:val="000000"/>
          <w:sz w:val="22"/>
          <w:szCs w:val="22"/>
        </w:rPr>
        <w:t xml:space="preserve">Maria Helena Silva de Campos e Théo Bernardo Balduino Wingler, com necessidade de acompanhamento individualizado e estratégias pedagógicas diferenciadas.</w:t>
      </w:r>
    </w:p>
    <w:p>
      <w:pPr>
        <w:spacing w:after="120" w:before="0" w:line="276" w:lineRule="auto"/>
        <w:jc w:val="both"/>
      </w:pPr>
      <w:r>
        <w:rPr>
          <w:rFonts w:ascii="Arial" w:cs="Arial" w:eastAsia="Arial" w:hAnsi="Arial"/>
          <w:b/>
          <w:bCs/>
          <w:i w:val="false"/>
          <w:iCs w:val="false"/>
          <w:color w:val="000000"/>
          <w:sz w:val="22"/>
          <w:szCs w:val="22"/>
        </w:rPr>
        <w:t xml:space="preserve">Alunos em acompanhamento especializado: </w:t>
      </w:r>
      <w:r>
        <w:rPr>
          <w:rFonts w:ascii="Arial" w:cs="Arial" w:eastAsia="Arial" w:hAnsi="Arial"/>
          <w:b w:val="false"/>
          <w:bCs w:val="false"/>
          <w:i w:val="false"/>
          <w:iCs w:val="false"/>
          <w:color w:val="000000"/>
          <w:sz w:val="22"/>
          <w:szCs w:val="22"/>
        </w:rPr>
        <w:t xml:space="preserve">Richard Contaiffer Peçanha Tavares — TDAH (Neurologista); Diogo Gonçalves Miranda e Miguel Curitiba Peterle — TEA (Neurologista); Renan Evangelista Tavares — acompanhamento psicológico, com avanços positivos registrados; Aquiles Molina Bianchi Serafim — em processo inicial de intervenção pedagógica, com possibilidade de encaminhamento para especialista (Psicólogo).</w:t>
      </w:r>
    </w:p>
    <w:p>
      <w:pPr>
        <w:spacing w:after="120" w:before="0" w:line="276" w:lineRule="auto"/>
        <w:jc w:val="both"/>
      </w:pPr>
      <w:r>
        <w:rPr>
          <w:rFonts w:ascii="Arial" w:cs="Arial" w:eastAsia="Arial" w:hAnsi="Arial"/>
          <w:b w:val="false"/>
          <w:bCs w:val="false"/>
          <w:i w:val="false"/>
          <w:iCs w:val="false"/>
          <w:color w:val="000000"/>
          <w:sz w:val="22"/>
          <w:szCs w:val="22"/>
        </w:rPr>
        <w:t xml:space="preserve">A professora Esther Fraga dos Santos ressaltou que o aluno Renan Evangelista Tavares apresentou mudança significativa no período de intervenção pedagógica, com melhora observada no comportamento e na interação social dentro da sala de aula. A professora destacou que a turma, de modo geral, apresentou melhora após as intervenções realizadas pela equipe escolar.</w:t>
      </w:r>
    </w:p>
    <w:p>
      <w:pPr>
        <w:spacing w:after="60" w:before="140" w:line="276" w:lineRule="auto"/>
        <w:jc w:val="both"/>
      </w:pPr>
      <w:r>
        <w:rPr>
          <w:rFonts w:ascii="Arial" w:cs="Arial" w:eastAsia="Arial" w:hAnsi="Arial"/>
          <w:b/>
          <w:bCs/>
          <w:i w:val="false"/>
          <w:iCs w:val="false"/>
          <w:color w:val="000000"/>
          <w:sz w:val="22"/>
          <w:szCs w:val="22"/>
        </w:rPr>
        <w:t xml:space="preserve">GRUPO VI — TURMA 02 — Professora: Neuzely Machado Marques Ferreira</w:t>
      </w:r>
    </w:p>
    <w:p>
      <w:pPr>
        <w:spacing w:after="120" w:before="0" w:line="276" w:lineRule="auto"/>
        <w:jc w:val="both"/>
      </w:pPr>
      <w:r>
        <w:rPr>
          <w:rFonts w:ascii="Arial" w:cs="Arial" w:eastAsia="Arial" w:hAnsi="Arial"/>
          <w:b w:val="false"/>
          <w:bCs w:val="false"/>
          <w:i w:val="false"/>
          <w:iCs w:val="false"/>
          <w:color w:val="000000"/>
          <w:sz w:val="22"/>
          <w:szCs w:val="22"/>
        </w:rPr>
        <w:t xml:space="preserve">A turma é agitada, porém realiza todas as atividades propostas e cumpre os deveres de casa. Mantém bom relacionamento entre os colegas e encontra-se em fase de desenvolvimento, apresentando avanços significativos no processo de ensino-aprendizagem. Em alguns momentos, a agitação e a conversa excessiva demandam mediações constantes.</w:t>
      </w:r>
    </w:p>
    <w:p>
      <w:pPr>
        <w:spacing w:after="120" w:before="0" w:line="276" w:lineRule="auto"/>
        <w:jc w:val="both"/>
      </w:pPr>
      <w:r>
        <w:rPr>
          <w:rFonts w:ascii="Arial" w:cs="Arial" w:eastAsia="Arial" w:hAnsi="Arial"/>
          <w:b/>
          <w:bCs/>
          <w:i w:val="false"/>
          <w:iCs w:val="false"/>
          <w:color w:val="000000"/>
          <w:sz w:val="22"/>
          <w:szCs w:val="22"/>
        </w:rPr>
        <w:t xml:space="preserve">Alunos com faltas recorrentes: </w:t>
      </w:r>
      <w:r>
        <w:rPr>
          <w:rFonts w:ascii="Arial" w:cs="Arial" w:eastAsia="Arial" w:hAnsi="Arial"/>
          <w:b w:val="false"/>
          <w:bCs w:val="false"/>
          <w:i w:val="false"/>
          <w:iCs w:val="false"/>
          <w:color w:val="000000"/>
          <w:sz w:val="22"/>
          <w:szCs w:val="22"/>
        </w:rPr>
        <w:t xml:space="preserve">Eloá Evangelista Corrêa (15 faltas), Laysa Leal França (15 faltas), Miguel Dutra Silva (24 faltas), Dastan Fernandes da Silva (23 faltas) e Isaque Souza Macêdo (44 faltas).</w:t>
      </w:r>
    </w:p>
    <w:p>
      <w:pPr>
        <w:spacing w:after="120" w:before="0" w:line="276" w:lineRule="auto"/>
        <w:jc w:val="both"/>
      </w:pPr>
      <w:r>
        <w:rPr>
          <w:rFonts w:ascii="Arial" w:cs="Arial" w:eastAsia="Arial" w:hAnsi="Arial"/>
          <w:b/>
          <w:bCs/>
          <w:i w:val="false"/>
          <w:iCs w:val="false"/>
          <w:color w:val="000000"/>
          <w:sz w:val="22"/>
          <w:szCs w:val="22"/>
        </w:rPr>
        <w:t xml:space="preserve">Alunos com dificuldades cognitivas: </w:t>
      </w:r>
      <w:r>
        <w:rPr>
          <w:rFonts w:ascii="Arial" w:cs="Arial" w:eastAsia="Arial" w:hAnsi="Arial"/>
          <w:b w:val="false"/>
          <w:bCs w:val="false"/>
          <w:i w:val="false"/>
          <w:iCs w:val="false"/>
          <w:color w:val="000000"/>
          <w:sz w:val="22"/>
          <w:szCs w:val="22"/>
        </w:rPr>
        <w:t xml:space="preserve">Emanuel Gomes Helvécio, Melissa Soares de Almeida, Guilherme Evangelista Bianchi, Mariana de Souza Ribeiro e Iana Ketlyn Machado Martins.</w:t>
      </w:r>
    </w:p>
    <w:p>
      <w:pPr>
        <w:spacing w:after="120" w:before="0" w:line="276" w:lineRule="auto"/>
        <w:jc w:val="both"/>
      </w:pPr>
      <w:r>
        <w:rPr>
          <w:rFonts w:ascii="Arial" w:cs="Arial" w:eastAsia="Arial" w:hAnsi="Arial"/>
          <w:b/>
          <w:bCs/>
          <w:i w:val="false"/>
          <w:iCs w:val="false"/>
          <w:color w:val="000000"/>
          <w:sz w:val="22"/>
          <w:szCs w:val="22"/>
        </w:rPr>
        <w:t xml:space="preserve">Alunos em acompanhamento especializado: </w:t>
      </w:r>
      <w:r>
        <w:rPr>
          <w:rFonts w:ascii="Arial" w:cs="Arial" w:eastAsia="Arial" w:hAnsi="Arial"/>
          <w:b w:val="false"/>
          <w:bCs w:val="false"/>
          <w:i w:val="false"/>
          <w:iCs w:val="false"/>
          <w:color w:val="000000"/>
          <w:sz w:val="22"/>
          <w:szCs w:val="22"/>
        </w:rPr>
        <w:t xml:space="preserve">Emanuel Gomes Helvécio, Guilherme Evangelista Bianchi, Mariana de Souza Ribeiro e Iana Ketlyn Machado Martins — encaminhados ou em acompanhamento com psicólogo, fonoaudiólogo e/ou neurologista, conforme as necessidades individuais.</w:t>
      </w:r>
    </w:p>
    <w:p>
      <w:pPr>
        <w:spacing w:after="120" w:before="0" w:line="276" w:lineRule="auto"/>
        <w:jc w:val="both"/>
      </w:pPr>
      <w:r>
        <w:rPr>
          <w:rFonts w:ascii="Arial" w:cs="Arial" w:eastAsia="Arial" w:hAnsi="Arial"/>
          <w:b w:val="false"/>
          <w:bCs w:val="false"/>
          <w:i w:val="false"/>
          <w:iCs w:val="false"/>
          <w:color w:val="000000"/>
          <w:sz w:val="22"/>
          <w:szCs w:val="22"/>
        </w:rPr>
        <w:t xml:space="preserve">A professora Neuzely Machado Marques Ferreira relatou que, embora tenha havido melhora geral na turma, ainda encontra dificuldades no atendimento ao aluno Guilherme Evangelista Bianchi, que apresenta comportamento de choro recorrente e busca constante pela mãe durante a rotina escolar. A situação foi discutida pela equipe, sendo abordada também a questão do acompanhamento médico do aluno, com orientações sobre a importância da continuidade do atendimento especializado e do alinhamento entre escola e família para melhor suporte ao desenvolvimento da criança.</w:t>
      </w:r>
    </w:p>
    <w:p>
      <w:pPr>
        <w:spacing w:after="60" w:before="140" w:line="276" w:lineRule="auto"/>
        <w:jc w:val="both"/>
      </w:pPr>
      <w:r>
        <w:rPr>
          <w:rFonts w:ascii="Arial" w:cs="Arial" w:eastAsia="Arial" w:hAnsi="Arial"/>
          <w:b/>
          <w:bCs/>
          <w:i w:val="false"/>
          <w:iCs w:val="false"/>
          <w:color w:val="000000"/>
          <w:sz w:val="22"/>
          <w:szCs w:val="22"/>
        </w:rPr>
        <w:t xml:space="preserve">GRUPO V — TURMA 02 — Professora: Elinalva Martins Rocha</w:t>
      </w:r>
    </w:p>
    <w:p>
      <w:pPr>
        <w:spacing w:after="120" w:before="0" w:line="276" w:lineRule="auto"/>
        <w:jc w:val="both"/>
      </w:pPr>
      <w:r>
        <w:rPr>
          <w:rFonts w:ascii="Arial" w:cs="Arial" w:eastAsia="Arial" w:hAnsi="Arial"/>
          <w:b w:val="false"/>
          <w:bCs w:val="false"/>
          <w:i w:val="false"/>
          <w:iCs w:val="false"/>
          <w:color w:val="000000"/>
          <w:sz w:val="22"/>
          <w:szCs w:val="22"/>
        </w:rPr>
        <w:t xml:space="preserve">Turma agitada, com dificuldades em receber comandos em alguns momentos, porém carinhosa e participativa. Os alunos realizam as atividades propostas com apoio e mediação da professora. A turma apresenta faltas recorrentes em alguns alunos, o que interfere no desenvolvimento da aprendizagem. Alguns alunos demandam acompanhamento mais individualizado e encaminhamento para profissionais especializados.</w:t>
      </w:r>
    </w:p>
    <w:p>
      <w:pPr>
        <w:spacing w:after="120" w:before="0" w:line="276" w:lineRule="auto"/>
        <w:jc w:val="both"/>
      </w:pPr>
      <w:r>
        <w:rPr>
          <w:rFonts w:ascii="Arial" w:cs="Arial" w:eastAsia="Arial" w:hAnsi="Arial"/>
          <w:b/>
          <w:bCs/>
          <w:i w:val="false"/>
          <w:iCs w:val="false"/>
          <w:color w:val="000000"/>
          <w:sz w:val="22"/>
          <w:szCs w:val="22"/>
        </w:rPr>
        <w:t xml:space="preserve">Alunos com faltas recorrentes: </w:t>
      </w:r>
      <w:r>
        <w:rPr>
          <w:rFonts w:ascii="Arial" w:cs="Arial" w:eastAsia="Arial" w:hAnsi="Arial"/>
          <w:b w:val="false"/>
          <w:bCs w:val="false"/>
          <w:i w:val="false"/>
          <w:iCs w:val="false"/>
          <w:color w:val="000000"/>
          <w:sz w:val="22"/>
          <w:szCs w:val="22"/>
        </w:rPr>
        <w:t xml:space="preserve">Noah Magalhães Carneiro (22 faltas), Daniyyel Rodrigues Soares (22 faltas), Bernardo Fagundes Porto (13 faltas), Maria Helena Cardoso (18 faltas), Matheus Jesus de Abreu (16 faltas) e Valentina Rocha Amaral (12 faltas).</w:t>
      </w:r>
    </w:p>
    <w:p>
      <w:pPr>
        <w:spacing w:after="120" w:before="0" w:line="276" w:lineRule="auto"/>
        <w:jc w:val="both"/>
      </w:pPr>
      <w:r>
        <w:rPr>
          <w:rFonts w:ascii="Arial" w:cs="Arial" w:eastAsia="Arial" w:hAnsi="Arial"/>
          <w:b/>
          <w:bCs/>
          <w:i w:val="false"/>
          <w:iCs w:val="false"/>
          <w:color w:val="000000"/>
          <w:sz w:val="22"/>
          <w:szCs w:val="22"/>
        </w:rPr>
        <w:t xml:space="preserve">Alunos com dificuldades cognitivas: </w:t>
      </w:r>
      <w:r>
        <w:rPr>
          <w:rFonts w:ascii="Arial" w:cs="Arial" w:eastAsia="Arial" w:hAnsi="Arial"/>
          <w:b w:val="false"/>
          <w:bCs w:val="false"/>
          <w:i w:val="false"/>
          <w:iCs w:val="false"/>
          <w:color w:val="000000"/>
          <w:sz w:val="22"/>
          <w:szCs w:val="22"/>
        </w:rPr>
        <w:t xml:space="preserve">Édson Dominick Oliveira Muniz, Samuel Barboza Alves, Davi de Lima Leal, Miguel Augusto dos Santos Costa, Anthony Azevedo Rohr e Bernardo Fagundes Porto.</w:t>
      </w:r>
    </w:p>
    <w:p>
      <w:pPr>
        <w:spacing w:after="120" w:before="0" w:line="276" w:lineRule="auto"/>
        <w:jc w:val="both"/>
      </w:pPr>
      <w:r>
        <w:rPr>
          <w:rFonts w:ascii="Arial" w:cs="Arial" w:eastAsia="Arial" w:hAnsi="Arial"/>
          <w:b/>
          <w:bCs/>
          <w:i w:val="false"/>
          <w:iCs w:val="false"/>
          <w:color w:val="000000"/>
          <w:sz w:val="22"/>
          <w:szCs w:val="22"/>
        </w:rPr>
        <w:t xml:space="preserve">Alunos em acompanhamento especializado: </w:t>
      </w:r>
      <w:r>
        <w:rPr>
          <w:rFonts w:ascii="Arial" w:cs="Arial" w:eastAsia="Arial" w:hAnsi="Arial"/>
          <w:b w:val="false"/>
          <w:bCs w:val="false"/>
          <w:i w:val="false"/>
          <w:iCs w:val="false"/>
          <w:color w:val="000000"/>
          <w:sz w:val="22"/>
          <w:szCs w:val="22"/>
        </w:rPr>
        <w:t xml:space="preserve">Samuel Barboza Alves — Fonoaudiologia; Édson Dominick Oliveira Muniz — acompanhamento psicológico, com encaminhamento solicitado para fonoaudiologia.</w:t>
      </w:r>
    </w:p>
    <w:p>
      <w:pPr>
        <w:spacing w:after="120" w:before="0" w:line="276" w:lineRule="auto"/>
        <w:jc w:val="both"/>
      </w:pPr>
      <w:r>
        <w:rPr>
          <w:rFonts w:ascii="Arial" w:cs="Arial" w:eastAsia="Arial" w:hAnsi="Arial"/>
          <w:b w:val="false"/>
          <w:bCs w:val="false"/>
          <w:i w:val="false"/>
          <w:iCs w:val="false"/>
          <w:color w:val="000000"/>
          <w:sz w:val="22"/>
          <w:szCs w:val="22"/>
        </w:rPr>
        <w:t xml:space="preserve">A professora Elinalva Martins Rocha relatou, durante o Conselho, a situação do aluno Édson Dominick Oliveira Muniz, informando que havia orientado o pai sobre a necessidade de buscar acompanhamento especializado para o aluno. A Especialista em Educação Lecenilda Rosa dos Santos confirmou a orientação e esclareceu que, caso o responsável não conseguisse contato direto com a pedagoga, deveria comunicá-la assim que possível, pois, enquanto responsável pedagógica, ela precisaria estar ciente da situação para, se necessário, apoiar a família na busca pelo atendimento — inclusive por meio de encaminhamento ao Conselho Tutelar ou ao Posto de Saúde do município.</w:t>
      </w:r>
    </w:p>
    <w:p>
      <w:pPr>
        <w:spacing w:after="60" w:before="160" w:line="276" w:lineRule="auto"/>
        <w:jc w:val="both"/>
      </w:pPr>
      <w:r>
        <w:rPr>
          <w:rFonts w:ascii="Arial" w:cs="Arial" w:eastAsia="Arial" w:hAnsi="Arial"/>
          <w:b/>
          <w:bCs/>
          <w:i w:val="false"/>
          <w:iCs w:val="false"/>
          <w:color w:val="000000"/>
          <w:sz w:val="22"/>
          <w:szCs w:val="22"/>
        </w:rPr>
        <w:t xml:space="preserve">3. COMPORTAMENTO E CONVIVÊNCIA NAS TURMAS</w:t>
      </w:r>
    </w:p>
    <w:p>
      <w:pPr>
        <w:spacing w:after="120" w:before="0" w:line="276" w:lineRule="auto"/>
        <w:jc w:val="both"/>
      </w:pPr>
      <w:r>
        <w:rPr>
          <w:rFonts w:ascii="Arial" w:cs="Arial" w:eastAsia="Arial" w:hAnsi="Arial"/>
          <w:b w:val="false"/>
          <w:bCs w:val="false"/>
          <w:i w:val="false"/>
          <w:iCs w:val="false"/>
          <w:color w:val="000000"/>
          <w:sz w:val="22"/>
          <w:szCs w:val="22"/>
        </w:rPr>
        <w:t xml:space="preserve">Em atendimento ao Art. 95, inciso V, do Regimento, foi promovida discussão coletiva sobre o comportamento disciplinar e a convivência nas turmas ao longo do primeiro trimestre. Os professores apresentaram situações identificadas e debateram ações voltadas à construção de um ambiente escolar seguro, acolhedor e favorável ao desenvolvimento integral das crianças.</w:t>
      </w:r>
    </w:p>
    <w:p>
      <w:pPr>
        <w:spacing w:after="120" w:before="0" w:line="276" w:lineRule="auto"/>
        <w:jc w:val="both"/>
      </w:pPr>
      <w:r>
        <w:rPr>
          <w:rFonts w:ascii="Arial" w:cs="Arial" w:eastAsia="Arial" w:hAnsi="Arial"/>
          <w:b w:val="false"/>
          <w:bCs w:val="false"/>
          <w:i w:val="false"/>
          <w:iCs w:val="false"/>
          <w:color w:val="000000"/>
          <w:sz w:val="22"/>
          <w:szCs w:val="22"/>
        </w:rPr>
        <w:t xml:space="preserve">De modo geral, as turmas apresentam comportamento agitado em determinados momentos da rotina, demandando mediações constantes por parte dos professores. Foram destacados episódios de comportamentos impulsivos e conflitos pontuais entre colegas, os quais foram atendidos de forma individualizada e pedagógica, com acompanhamento da Especialista em Educação e envolvimento das famílias quando necessário. A equipe reafirmou o compromisso com práticas de convivência que respeitem os direitos de aprendizagem e o desenvolvimento socioemocional de cada criança.</w:t>
      </w:r>
    </w:p>
    <w:p>
      <w:pPr>
        <w:spacing w:after="60" w:before="160" w:line="276" w:lineRule="auto"/>
        <w:jc w:val="both"/>
      </w:pPr>
      <w:r>
        <w:rPr>
          <w:rFonts w:ascii="Arial" w:cs="Arial" w:eastAsia="Arial" w:hAnsi="Arial"/>
          <w:b/>
          <w:bCs/>
          <w:i w:val="false"/>
          <w:iCs w:val="false"/>
          <w:color w:val="000000"/>
          <w:sz w:val="22"/>
          <w:szCs w:val="22"/>
        </w:rPr>
        <w:t xml:space="preserve">4. ADEQUAÇÃO DAS PRÁTICAS PEDAGÓGICAS E PROPOSTAS DIFERENCIADAS</w:t>
      </w:r>
    </w:p>
    <w:p>
      <w:pPr>
        <w:spacing w:after="120" w:before="0" w:line="276" w:lineRule="auto"/>
        <w:jc w:val="both"/>
      </w:pPr>
      <w:r>
        <w:rPr>
          <w:rFonts w:ascii="Arial" w:cs="Arial" w:eastAsia="Arial" w:hAnsi="Arial"/>
          <w:b w:val="false"/>
          <w:bCs w:val="false"/>
          <w:i w:val="false"/>
          <w:iCs w:val="false"/>
          <w:color w:val="000000"/>
          <w:sz w:val="22"/>
          <w:szCs w:val="22"/>
        </w:rPr>
        <w:t xml:space="preserve">Em conformidade com o Art. 95, incisos VI e VIII, do Regimento, foram definidas coletivamente ações voltadas à adequação dos métodos e práticas pedagógicas para o segundo trimestre de 2026. A equipe deliberou sobre as seguintes estratégias:</w:t>
      </w:r>
    </w:p>
    <w:p>
      <w:pPr>
        <w:spacing w:after="120" w:before="0" w:line="276" w:lineRule="auto"/>
        <w:jc w:val="both"/>
      </w:pPr>
      <w:r>
        <w:rPr>
          <w:rFonts w:ascii="Arial" w:cs="Arial" w:eastAsia="Arial" w:hAnsi="Arial"/>
          <w:b w:val="false"/>
          <w:bCs w:val="false"/>
          <w:i w:val="false"/>
          <w:iCs w:val="false"/>
          <w:color w:val="000000"/>
          <w:sz w:val="22"/>
          <w:szCs w:val="22"/>
        </w:rPr>
        <w:t xml:space="preserve">— Manutenção e ampliação das intervenções pedagógicas nas turmas com maior demanda de acompanhamento;</w:t>
      </w:r>
    </w:p>
    <w:p>
      <w:pPr>
        <w:spacing w:after="120" w:before="0" w:line="276" w:lineRule="auto"/>
        <w:jc w:val="both"/>
      </w:pPr>
      <w:r>
        <w:rPr>
          <w:rFonts w:ascii="Arial" w:cs="Arial" w:eastAsia="Arial" w:hAnsi="Arial"/>
          <w:b w:val="false"/>
          <w:bCs w:val="false"/>
          <w:i w:val="false"/>
          <w:iCs w:val="false"/>
          <w:color w:val="000000"/>
          <w:sz w:val="22"/>
          <w:szCs w:val="22"/>
        </w:rPr>
        <w:t xml:space="preserve">— Reforço dos combinados de convivência e das rotinas estruturadas em sala de aula;</w:t>
      </w:r>
    </w:p>
    <w:p>
      <w:pPr>
        <w:spacing w:after="120" w:before="0" w:line="276" w:lineRule="auto"/>
        <w:jc w:val="both"/>
      </w:pPr>
      <w:r>
        <w:rPr>
          <w:rFonts w:ascii="Arial" w:cs="Arial" w:eastAsia="Arial" w:hAnsi="Arial"/>
          <w:b w:val="false"/>
          <w:bCs w:val="false"/>
          <w:i w:val="false"/>
          <w:iCs w:val="false"/>
          <w:color w:val="000000"/>
          <w:sz w:val="22"/>
          <w:szCs w:val="22"/>
        </w:rPr>
        <w:t xml:space="preserve">— Adequações nas propostas pedagógicas conforme as necessidades identificadas em cada turma;</w:t>
      </w:r>
    </w:p>
    <w:p>
      <w:pPr>
        <w:spacing w:after="120" w:before="0" w:line="276" w:lineRule="auto"/>
        <w:jc w:val="both"/>
      </w:pPr>
      <w:r>
        <w:rPr>
          <w:rFonts w:ascii="Arial" w:cs="Arial" w:eastAsia="Arial" w:hAnsi="Arial"/>
          <w:b w:val="false"/>
          <w:bCs w:val="false"/>
          <w:i w:val="false"/>
          <w:iCs w:val="false"/>
          <w:color w:val="000000"/>
          <w:sz w:val="22"/>
          <w:szCs w:val="22"/>
        </w:rPr>
        <w:t xml:space="preserve">— Diversificação dos espaços, tempos e experiências de aprendizagem para o segundo trimestre;</w:t>
      </w:r>
    </w:p>
    <w:p>
      <w:pPr>
        <w:spacing w:after="120" w:before="0" w:line="276" w:lineRule="auto"/>
        <w:jc w:val="both"/>
      </w:pPr>
      <w:r>
        <w:rPr>
          <w:rFonts w:ascii="Arial" w:cs="Arial" w:eastAsia="Arial" w:hAnsi="Arial"/>
          <w:b w:val="false"/>
          <w:bCs w:val="false"/>
          <w:i w:val="false"/>
          <w:iCs w:val="false"/>
          <w:color w:val="000000"/>
          <w:sz w:val="22"/>
          <w:szCs w:val="22"/>
        </w:rPr>
        <w:t xml:space="preserve">— Continuidade do diálogo com as famílias por meio das fichas de atendimento e reuniões periódicas;</w:t>
      </w:r>
    </w:p>
    <w:p>
      <w:pPr>
        <w:spacing w:after="120" w:before="0" w:line="276" w:lineRule="auto"/>
        <w:jc w:val="both"/>
      </w:pPr>
      <w:r>
        <w:rPr>
          <w:rFonts w:ascii="Arial" w:cs="Arial" w:eastAsia="Arial" w:hAnsi="Arial"/>
          <w:b w:val="false"/>
          <w:bCs w:val="false"/>
          <w:i w:val="false"/>
          <w:iCs w:val="false"/>
          <w:color w:val="000000"/>
          <w:sz w:val="22"/>
          <w:szCs w:val="22"/>
        </w:rPr>
        <w:t xml:space="preserve">— Registro sistemático de situações comportamentais e pedagógicas que exijam atuação da equipe gestora.</w:t>
      </w:r>
    </w:p>
    <w:p>
      <w:pPr>
        <w:spacing w:after="60" w:before="160" w:line="276" w:lineRule="auto"/>
        <w:jc w:val="both"/>
      </w:pPr>
      <w:r>
        <w:rPr>
          <w:rFonts w:ascii="Arial" w:cs="Arial" w:eastAsia="Arial" w:hAnsi="Arial"/>
          <w:b/>
          <w:bCs/>
          <w:i w:val="false"/>
          <w:iCs w:val="false"/>
          <w:color w:val="000000"/>
          <w:sz w:val="22"/>
          <w:szCs w:val="22"/>
        </w:rPr>
        <w:t xml:space="preserve">5. CRIANÇAS EM ACOMPANHAMENTO PEDAGÓGICO ESPECIALIZADO</w:t>
      </w:r>
    </w:p>
    <w:p>
      <w:pPr>
        <w:spacing w:after="120" w:before="0" w:line="276" w:lineRule="auto"/>
        <w:jc w:val="both"/>
      </w:pPr>
      <w:r>
        <w:rPr>
          <w:rFonts w:ascii="Arial" w:cs="Arial" w:eastAsia="Arial" w:hAnsi="Arial"/>
          <w:b w:val="false"/>
          <w:bCs w:val="false"/>
          <w:i w:val="false"/>
          <w:iCs w:val="false"/>
          <w:color w:val="000000"/>
          <w:sz w:val="22"/>
          <w:szCs w:val="22"/>
        </w:rPr>
        <w:t xml:space="preserve">A Especialista em Educação Lecenilda Rosa dos Santos apresentou relatório sobre as crianças que se encontram sob intervenção pedagógica formal, informando o estágio atual dos acompanhamentos, os encaminhamentos já realizados para o Conselho Tutelar, a rede de saúde e as famílias, bem como as providências previstas para o segundo trimestre. Todos os registros encontram-se devidamente documentados na unidade escolar, em conformidade com as determinações legais e institucionais vigentes.</w:t>
      </w:r>
    </w:p>
    <w:p>
      <w:pPr>
        <w:spacing w:after="120" w:before="0" w:line="276" w:lineRule="auto"/>
        <w:jc w:val="both"/>
      </w:pPr>
      <w:r>
        <w:rPr>
          <w:rFonts w:ascii="Arial" w:cs="Arial" w:eastAsia="Arial" w:hAnsi="Arial"/>
          <w:b w:val="false"/>
          <w:bCs w:val="false"/>
          <w:i w:val="false"/>
          <w:iCs w:val="false"/>
          <w:color w:val="000000"/>
          <w:sz w:val="22"/>
          <w:szCs w:val="22"/>
        </w:rPr>
        <w:t xml:space="preserve">Ressalta-se que os encaminhamentos para profissionais especializados — psicólogos, fonoaudiólogos e neurologistas — estão sendo realizados de forma articulada com as famílias, com orientações quanto à importância da continuidade dos atendimentos para o desenvolvimento pedagógico, social e emocional das crianças.</w:t>
      </w:r>
    </w:p>
    <w:p>
      <w:pPr>
        <w:spacing w:after="60" w:before="160" w:line="276" w:lineRule="auto"/>
        <w:jc w:val="both"/>
      </w:pPr>
      <w:r>
        <w:rPr>
          <w:rFonts w:ascii="Arial" w:cs="Arial" w:eastAsia="Arial" w:hAnsi="Arial"/>
          <w:b/>
          <w:bCs/>
          <w:i w:val="false"/>
          <w:iCs w:val="false"/>
          <w:color w:val="000000"/>
          <w:sz w:val="22"/>
          <w:szCs w:val="22"/>
        </w:rPr>
        <w:t xml:space="preserve">6. MANIFESTAÇÃO FORMAL DA ESPECIALISTA EM EDUCAÇÃO</w:t>
      </w:r>
    </w:p>
    <w:p>
      <w:pPr>
        <w:spacing w:after="120" w:before="0" w:line="276" w:lineRule="auto"/>
        <w:jc w:val="both"/>
      </w:pPr>
      <w:r>
        <w:rPr>
          <w:rFonts w:ascii="Arial" w:cs="Arial" w:eastAsia="Arial" w:hAnsi="Arial"/>
          <w:b w:val="false"/>
          <w:bCs w:val="false"/>
          <w:i w:val="false"/>
          <w:iCs w:val="false"/>
          <w:color w:val="000000"/>
          <w:sz w:val="22"/>
          <w:szCs w:val="22"/>
        </w:rPr>
        <w:t xml:space="preserve">Em cumprimento à pauta, foi realizada a leitura e o registro em ata da Manifestação Formal da Especialista em Educação Lecenilda Rosa dos Santos, referente aos fatos ocorridos em 23 de abril de 2026, documentados no Boletim Unificado nº 61212422, lavrado na 9.ª Delegacia Regional de Itapemirim em 02 de maio de 2026.</w:t>
      </w:r>
    </w:p>
    <w:p>
      <w:pPr>
        <w:spacing w:after="120" w:before="0" w:line="276" w:lineRule="auto"/>
        <w:jc w:val="both"/>
      </w:pPr>
      <w:r>
        <w:rPr>
          <w:rFonts w:ascii="Arial" w:cs="Arial" w:eastAsia="Arial" w:hAnsi="Arial"/>
          <w:b w:val="false"/>
          <w:bCs w:val="false"/>
          <w:i w:val="false"/>
          <w:iCs w:val="false"/>
          <w:color w:val="000000"/>
          <w:sz w:val="22"/>
          <w:szCs w:val="22"/>
        </w:rPr>
        <w:t xml:space="preserve">A Especialista em Educação solicitou o registro íntegro do referido documento no presente instrumento oficial, bem como o encaminhamento às instâncias competentes, para fins de conhecimento, providências e resguardo institucional. O pedido foi acolhido pela direção e pela secretária, com registro formal nesta ata.</w:t>
      </w:r>
    </w:p>
    <w:p>
      <w:pPr>
        <w:spacing w:after="60" w:before="160" w:line="276" w:lineRule="auto"/>
        <w:jc w:val="both"/>
      </w:pPr>
      <w:r>
        <w:rPr>
          <w:rFonts w:ascii="Arial" w:cs="Arial" w:eastAsia="Arial" w:hAnsi="Arial"/>
          <w:b/>
          <w:bCs/>
          <w:i w:val="false"/>
          <w:iCs w:val="false"/>
          <w:color w:val="000000"/>
          <w:sz w:val="22"/>
          <w:szCs w:val="22"/>
        </w:rPr>
        <w:t xml:space="preserve">7. ORIENTAÇÕES PEDAGÓGICAS E ADMINISTRATIVAS AO CORPO DOCENTE</w:t>
      </w:r>
    </w:p>
    <w:p>
      <w:pPr>
        <w:spacing w:after="120" w:before="0" w:line="276" w:lineRule="auto"/>
        <w:jc w:val="both"/>
      </w:pPr>
      <w:r>
        <w:rPr>
          <w:rFonts w:ascii="Arial" w:cs="Arial" w:eastAsia="Arial" w:hAnsi="Arial"/>
          <w:b w:val="false"/>
          <w:bCs w:val="false"/>
          <w:i w:val="false"/>
          <w:iCs w:val="false"/>
          <w:color w:val="000000"/>
          <w:sz w:val="22"/>
          <w:szCs w:val="22"/>
        </w:rPr>
        <w:t xml:space="preserve">A Especialista em Educação apresentou as seguintes orientações a serem observadas por todos os professores regentes e de área no segundo trimestre de 2026:</w:t>
      </w:r>
    </w:p>
    <w:p>
      <w:pPr>
        <w:spacing w:after="40" w:before="100" w:line="276" w:lineRule="auto"/>
        <w:jc w:val="both"/>
      </w:pPr>
      <w:r>
        <w:rPr>
          <w:rFonts w:ascii="Arial" w:cs="Arial" w:eastAsia="Arial" w:hAnsi="Arial"/>
          <w:b/>
          <w:bCs/>
          <w:i w:val="false"/>
          <w:iCs w:val="false"/>
          <w:color w:val="000000"/>
          <w:sz w:val="22"/>
          <w:szCs w:val="22"/>
        </w:rPr>
        <w:t xml:space="preserve">1. PLANO DE AÇÃO E PROJETOS</w:t>
      </w:r>
    </w:p>
    <w:p>
      <w:pPr>
        <w:spacing w:after="120" w:before="0" w:line="276" w:lineRule="auto"/>
        <w:jc w:val="both"/>
      </w:pPr>
      <w:r>
        <w:rPr>
          <w:rFonts w:ascii="Arial" w:cs="Arial" w:eastAsia="Arial" w:hAnsi="Arial"/>
          <w:b w:val="false"/>
          <w:bCs w:val="false"/>
          <w:i w:val="false"/>
          <w:iCs w:val="false"/>
          <w:color w:val="000000"/>
          <w:sz w:val="22"/>
          <w:szCs w:val="22"/>
        </w:rPr>
        <w:t xml:space="preserve">Todos os professores devem seguir o Plano de Ação da unidade escolar, atentando para o desenvolvimento dos projetos institucionais, com destaque para o Cantinho da Leitura e as ações de educação étnico-racial, conforme determina o Art. 32 do Regimento e a legislação vigente.</w:t>
      </w:r>
    </w:p>
    <w:p>
      <w:pPr>
        <w:spacing w:after="40" w:before="100" w:line="276" w:lineRule="auto"/>
        <w:jc w:val="both"/>
      </w:pPr>
      <w:r>
        <w:rPr>
          <w:rFonts w:ascii="Arial" w:cs="Arial" w:eastAsia="Arial" w:hAnsi="Arial"/>
          <w:b/>
          <w:bCs/>
          <w:i w:val="false"/>
          <w:iCs w:val="false"/>
          <w:color w:val="000000"/>
          <w:sz w:val="22"/>
          <w:szCs w:val="22"/>
        </w:rPr>
        <w:t xml:space="preserve">2. INTERVENÇÃO PEDAGÓGICA</w:t>
      </w:r>
    </w:p>
    <w:p>
      <w:pPr>
        <w:spacing w:after="120" w:before="0" w:line="276" w:lineRule="auto"/>
        <w:jc w:val="both"/>
      </w:pPr>
      <w:r>
        <w:rPr>
          <w:rFonts w:ascii="Arial" w:cs="Arial" w:eastAsia="Arial" w:hAnsi="Arial"/>
          <w:b w:val="false"/>
          <w:bCs w:val="false"/>
          <w:i w:val="false"/>
          <w:iCs w:val="false"/>
          <w:color w:val="000000"/>
          <w:sz w:val="22"/>
          <w:szCs w:val="22"/>
        </w:rPr>
        <w:t xml:space="preserve">Nos casos em que se identificar necessidade de intervenção junto a alguma criança, o professor deve procurar a Especialista em Educação para elaboração conjunta do plano de intervenção. Ocorrências de sala devem ser registradas e encaminhadas à coordenação, conforme o fluxo institucional estabelecido.</w:t>
      </w:r>
    </w:p>
    <w:p>
      <w:pPr>
        <w:spacing w:after="40" w:before="100" w:line="276" w:lineRule="auto"/>
        <w:jc w:val="both"/>
      </w:pPr>
      <w:r>
        <w:rPr>
          <w:rFonts w:ascii="Arial" w:cs="Arial" w:eastAsia="Arial" w:hAnsi="Arial"/>
          <w:b/>
          <w:bCs/>
          <w:i w:val="false"/>
          <w:iCs w:val="false"/>
          <w:color w:val="000000"/>
          <w:sz w:val="22"/>
          <w:szCs w:val="22"/>
        </w:rPr>
        <w:t xml:space="preserve">3. PLANEJAMENTO E RESPONSABILIDADE</w:t>
      </w:r>
    </w:p>
    <w:p>
      <w:pPr>
        <w:spacing w:after="120" w:before="0" w:line="276" w:lineRule="auto"/>
        <w:jc w:val="both"/>
      </w:pPr>
      <w:r>
        <w:rPr>
          <w:rFonts w:ascii="Arial" w:cs="Arial" w:eastAsia="Arial" w:hAnsi="Arial"/>
          <w:b w:val="false"/>
          <w:bCs w:val="false"/>
          <w:i w:val="false"/>
          <w:iCs w:val="false"/>
          <w:color w:val="000000"/>
          <w:sz w:val="22"/>
          <w:szCs w:val="22"/>
        </w:rPr>
        <w:t xml:space="preserve">O planejamento é responsabilidade do professor e deve estar alinhado à proposta pedagógica da unidade. Cada professor responde pelo que planeja, executa e registra em sua turma. O dia de planejamento é: 2.ª feira para o GV e 3.ª feira para o GVI.</w:t>
      </w:r>
    </w:p>
    <w:p>
      <w:pPr>
        <w:spacing w:after="40" w:before="100" w:line="276" w:lineRule="auto"/>
        <w:jc w:val="both"/>
      </w:pPr>
      <w:r>
        <w:rPr>
          <w:rFonts w:ascii="Arial" w:cs="Arial" w:eastAsia="Arial" w:hAnsi="Arial"/>
          <w:b/>
          <w:bCs/>
          <w:i w:val="false"/>
          <w:iCs w:val="false"/>
          <w:color w:val="000000"/>
          <w:sz w:val="22"/>
          <w:szCs w:val="22"/>
        </w:rPr>
        <w:t xml:space="preserve">4. PORTFÓLIO E CADERNO DE REGISTRO</w:t>
      </w:r>
    </w:p>
    <w:p>
      <w:pPr>
        <w:spacing w:after="120" w:before="0" w:line="276" w:lineRule="auto"/>
        <w:jc w:val="both"/>
      </w:pPr>
      <w:r>
        <w:rPr>
          <w:rFonts w:ascii="Arial" w:cs="Arial" w:eastAsia="Arial" w:hAnsi="Arial"/>
          <w:b w:val="false"/>
          <w:bCs w:val="false"/>
          <w:i w:val="false"/>
          <w:iCs w:val="false"/>
          <w:color w:val="000000"/>
          <w:sz w:val="22"/>
          <w:szCs w:val="22"/>
        </w:rPr>
        <w:t xml:space="preserve">O portfólio e o caderno de registro são documentos de avaliação da criança na Educação Infantil e não são exclusivos do professor regente. Todos os professores — regentes e de área — devem ter acesso a esses documentos e realizar seus registros, pois se trata de instrumento coletivo de acompanhamento do desenvolvimento integral da criança. O Diário de Bordo e o Caderno de Ocorrência ficam na sala de aula e devem ser preenchidos e mantidos atualizados pelo professor responsável pela turma.</w:t>
      </w:r>
    </w:p>
    <w:p>
      <w:pPr>
        <w:spacing w:after="40" w:before="100" w:line="276" w:lineRule="auto"/>
        <w:jc w:val="both"/>
      </w:pPr>
      <w:r>
        <w:rPr>
          <w:rFonts w:ascii="Arial" w:cs="Arial" w:eastAsia="Arial" w:hAnsi="Arial"/>
          <w:b/>
          <w:bCs/>
          <w:i w:val="false"/>
          <w:iCs w:val="false"/>
          <w:color w:val="000000"/>
          <w:sz w:val="22"/>
          <w:szCs w:val="22"/>
        </w:rPr>
        <w:t xml:space="preserve">5. ORGANIZAÇÃO DA SALA</w:t>
      </w:r>
    </w:p>
    <w:p>
      <w:pPr>
        <w:spacing w:after="120" w:before="0" w:line="276" w:lineRule="auto"/>
        <w:jc w:val="both"/>
      </w:pPr>
      <w:r>
        <w:rPr>
          <w:rFonts w:ascii="Arial" w:cs="Arial" w:eastAsia="Arial" w:hAnsi="Arial"/>
          <w:b w:val="false"/>
          <w:bCs w:val="false"/>
          <w:i w:val="false"/>
          <w:iCs w:val="false"/>
          <w:color w:val="000000"/>
          <w:sz w:val="22"/>
          <w:szCs w:val="22"/>
        </w:rPr>
        <w:t xml:space="preserve">Cada professor é responsável por manter sua sala sempre organizada e em bom estado de conservação, zelando pelo ambiente como espaço pedagógico e de aprendizagem.</w:t>
      </w:r>
    </w:p>
    <w:p>
      <w:pPr>
        <w:spacing w:after="40" w:before="100" w:line="276" w:lineRule="auto"/>
        <w:jc w:val="both"/>
      </w:pPr>
      <w:r>
        <w:rPr>
          <w:rFonts w:ascii="Arial" w:cs="Arial" w:eastAsia="Arial" w:hAnsi="Arial"/>
          <w:b/>
          <w:bCs/>
          <w:i w:val="false"/>
          <w:iCs w:val="false"/>
          <w:color w:val="000000"/>
          <w:sz w:val="22"/>
          <w:szCs w:val="22"/>
        </w:rPr>
        <w:t xml:space="preserve">6. ATIVIDADES DE SALA E DE CASA</w:t>
      </w:r>
    </w:p>
    <w:p>
      <w:pPr>
        <w:spacing w:after="120" w:before="0" w:line="276" w:lineRule="auto"/>
        <w:jc w:val="both"/>
      </w:pPr>
      <w:r>
        <w:rPr>
          <w:rFonts w:ascii="Arial" w:cs="Arial" w:eastAsia="Arial" w:hAnsi="Arial"/>
          <w:b w:val="false"/>
          <w:bCs w:val="false"/>
          <w:i w:val="false"/>
          <w:iCs w:val="false"/>
          <w:color w:val="000000"/>
          <w:sz w:val="22"/>
          <w:szCs w:val="22"/>
        </w:rPr>
        <w:t xml:space="preserve">As atividades de sala devem ser planejadas e executadas conforme o cronograma de cada turma. O Projeto de Leitura já constitui a atividade de casa da unidade escolar e deve ser enviado de segunda a quinta-feira, exceto em feriados e às sextas-feiras. As atividades devem ser enviadas uma por vez — é vedado o envio de duas ou mais atividades na mesma data.</w:t>
      </w:r>
    </w:p>
    <w:p>
      <w:pPr>
        <w:spacing w:after="40" w:before="100" w:line="276" w:lineRule="auto"/>
        <w:jc w:val="both"/>
      </w:pPr>
      <w:r>
        <w:rPr>
          <w:rFonts w:ascii="Arial" w:cs="Arial" w:eastAsia="Arial" w:hAnsi="Arial"/>
          <w:b/>
          <w:bCs/>
          <w:i w:val="false"/>
          <w:iCs w:val="false"/>
          <w:color w:val="000000"/>
          <w:sz w:val="22"/>
          <w:szCs w:val="22"/>
        </w:rPr>
        <w:t xml:space="preserve">7. ATIVIDADES DE SUBSTITUIÇÃO</w:t>
      </w:r>
    </w:p>
    <w:p>
      <w:pPr>
        <w:spacing w:after="120" w:before="0" w:line="276" w:lineRule="auto"/>
        <w:jc w:val="both"/>
      </w:pPr>
      <w:r>
        <w:rPr>
          <w:rFonts w:ascii="Arial" w:cs="Arial" w:eastAsia="Arial" w:hAnsi="Arial"/>
          <w:b w:val="false"/>
          <w:bCs w:val="false"/>
          <w:i w:val="false"/>
          <w:iCs w:val="false"/>
          <w:color w:val="000000"/>
          <w:sz w:val="22"/>
          <w:szCs w:val="22"/>
        </w:rPr>
        <w:t xml:space="preserve">Nos dias em que o professor se encontrar em folga ou ausência prevista, deverá preparar antecipadamente as atividades destinadas à substituição. Essas atividades devem ser entregues previamente à Especialista em Educação, para que o atendimento às crianças seja garantido com qualidade pedagógica durante o período de ausência do professor titular.</w:t>
      </w:r>
    </w:p>
    <w:p>
      <w:pPr>
        <w:spacing w:after="60" w:before="160" w:line="276" w:lineRule="auto"/>
        <w:jc w:val="both"/>
      </w:pPr>
      <w:r>
        <w:rPr>
          <w:rFonts w:ascii="Arial" w:cs="Arial" w:eastAsia="Arial" w:hAnsi="Arial"/>
          <w:b/>
          <w:bCs/>
          <w:i w:val="false"/>
          <w:iCs w:val="false"/>
          <w:color w:val="000000"/>
          <w:sz w:val="22"/>
          <w:szCs w:val="22"/>
        </w:rPr>
        <w:t xml:space="preserve">8. INFORMES GERAIS</w:t>
      </w:r>
    </w:p>
    <w:p>
      <w:pPr>
        <w:spacing w:after="120" w:before="0" w:line="276" w:lineRule="auto"/>
        <w:jc w:val="both"/>
      </w:pPr>
      <w:r>
        <w:rPr>
          <w:rFonts w:ascii="Arial" w:cs="Arial" w:eastAsia="Arial" w:hAnsi="Arial"/>
          <w:b w:val="false"/>
          <w:bCs w:val="false"/>
          <w:i w:val="false"/>
          <w:iCs w:val="false"/>
          <w:color w:val="000000"/>
          <w:sz w:val="22"/>
          <w:szCs w:val="22"/>
        </w:rPr>
        <w:t xml:space="preserve">A Diretora Iolanda Garcia Rangel da Silva e a Especialista em Educação apresentaram comunicados institucionais referentes ao calendário escolar, prazos administrativos e orientações emanadas da Secretaria Municipal de Educação pertinentes ao período. Os presentes foram orientados a observar os prazos e procedimentos determinados pela SEME e pela direção da unidade escolar.</w:t>
      </w:r>
    </w:p>
    <w:p>
      <w:pPr>
        <w:spacing w:after="60" w:before="160" w:line="276" w:lineRule="auto"/>
        <w:jc w:val="both"/>
      </w:pPr>
      <w:r>
        <w:rPr>
          <w:rFonts w:ascii="Arial" w:cs="Arial" w:eastAsia="Arial" w:hAnsi="Arial"/>
          <w:b/>
          <w:bCs/>
          <w:i w:val="false"/>
          <w:iCs w:val="false"/>
          <w:color w:val="000000"/>
          <w:sz w:val="22"/>
          <w:szCs w:val="22"/>
        </w:rPr>
        <w:t xml:space="preserve">9. ENCERRAMENTO E ASSINATURA DA ATA</w:t>
      </w:r>
    </w:p>
    <w:p>
      <w:pPr>
        <w:spacing w:after="120" w:before="0" w:line="276" w:lineRule="auto"/>
        <w:jc w:val="both"/>
      </w:pPr>
      <w:r>
        <w:rPr>
          <w:rFonts w:ascii="Arial" w:cs="Arial" w:eastAsia="Arial" w:hAnsi="Arial"/>
          <w:b w:val="false"/>
          <w:bCs w:val="false"/>
          <w:i w:val="false"/>
          <w:iCs w:val="false"/>
          <w:color w:val="000000"/>
          <w:sz w:val="22"/>
          <w:szCs w:val="22"/>
        </w:rPr>
        <w:t xml:space="preserve">Encerrados os trabalhos, a Especialista em Educação Lecenilda Rosa dos Santos agradeceu a presença e o comprometimento de todos os profissionais, reforçando a importância do trabalho coletivo e do olhar cuidadoso sobre cada criança como elementos fundamentais para o avanço do processo pedagógico. A equipe destacou a relevância da escuta ativa, da parceria entre escola e família e da continuidade das intervenções como pilares do trabalho educativo.</w:t>
      </w:r>
    </w:p>
    <w:p>
      <w:pPr>
        <w:spacing w:after="120" w:before="0" w:line="276" w:lineRule="auto"/>
        <w:jc w:val="both"/>
      </w:pPr>
      <w:r>
        <w:rPr>
          <w:rFonts w:ascii="Arial" w:cs="Arial" w:eastAsia="Arial" w:hAnsi="Arial"/>
          <w:b w:val="false"/>
          <w:bCs w:val="false"/>
          <w:i w:val="false"/>
          <w:iCs w:val="false"/>
          <w:color w:val="000000"/>
          <w:sz w:val="22"/>
          <w:szCs w:val="22"/>
        </w:rPr>
        <w:t xml:space="preserve">Sem mais a registrar, lavrou-se a presente ata que, após lida e aprovada pelos presentes, segue devidamente assinada, sendo expedidas as cópias necessárias para os setores competentes.</w:t>
      </w:r>
    </w:p>
    <w:p>
      <w:pPr>
        <w:spacing w:after="60" w:before="160" w:line="276" w:lineRule="auto"/>
        <w:jc w:val="both"/>
      </w:pPr>
      <w:r>
        <w:rPr>
          <w:rFonts w:ascii="Arial" w:cs="Arial" w:eastAsia="Arial" w:hAnsi="Arial"/>
          <w:b/>
          <w:bCs/>
          <w:i w:val="false"/>
          <w:iCs w:val="false"/>
          <w:color w:val="000000"/>
          <w:sz w:val="22"/>
          <w:szCs w:val="22"/>
        </w:rPr>
        <w:t xml:space="preserve">PONTOS RELEVANTES E ENCAMINHAMENTOS</w:t>
      </w:r>
    </w:p>
    <w:p>
      <w:pPr>
        <w:spacing w:after="120" w:before="0" w:line="276" w:lineRule="auto"/>
        <w:jc w:val="both"/>
      </w:pPr>
      <w:r>
        <w:rPr>
          <w:rFonts w:ascii="Arial" w:cs="Arial" w:eastAsia="Arial" w:hAnsi="Arial"/>
          <w:b w:val="false"/>
          <w:bCs w:val="false"/>
          <w:i w:val="false"/>
          <w:iCs w:val="false"/>
          <w:color w:val="000000"/>
          <w:sz w:val="22"/>
          <w:szCs w:val="22"/>
        </w:rPr>
        <w:t xml:space="preserve">— Manutenção das intervenções pedagógicas nas turmas com maior demanda de acompanhamento;</w:t>
      </w:r>
    </w:p>
    <w:p>
      <w:pPr>
        <w:spacing w:after="120" w:before="0" w:line="276" w:lineRule="auto"/>
        <w:jc w:val="both"/>
      </w:pPr>
      <w:r>
        <w:rPr>
          <w:rFonts w:ascii="Arial" w:cs="Arial" w:eastAsia="Arial" w:hAnsi="Arial"/>
          <w:b w:val="false"/>
          <w:bCs w:val="false"/>
          <w:i w:val="false"/>
          <w:iCs w:val="false"/>
          <w:color w:val="000000"/>
          <w:sz w:val="22"/>
          <w:szCs w:val="22"/>
        </w:rPr>
        <w:t xml:space="preserve">— Reforço dos combinados de convivência e das rotinas estruturadas em sala de aula;</w:t>
      </w:r>
    </w:p>
    <w:p>
      <w:pPr>
        <w:spacing w:after="120" w:before="0" w:line="276" w:lineRule="auto"/>
        <w:jc w:val="both"/>
      </w:pPr>
      <w:r>
        <w:rPr>
          <w:rFonts w:ascii="Arial" w:cs="Arial" w:eastAsia="Arial" w:hAnsi="Arial"/>
          <w:b w:val="false"/>
          <w:bCs w:val="false"/>
          <w:i w:val="false"/>
          <w:iCs w:val="false"/>
          <w:color w:val="000000"/>
          <w:sz w:val="22"/>
          <w:szCs w:val="22"/>
        </w:rPr>
        <w:t xml:space="preserve">— Registro frequente de situações comportamentais e pedagógicas que exijam atuação da equipe gestora;</w:t>
      </w:r>
    </w:p>
    <w:p>
      <w:pPr>
        <w:spacing w:after="120" w:before="0" w:line="276" w:lineRule="auto"/>
        <w:jc w:val="both"/>
      </w:pPr>
      <w:r>
        <w:rPr>
          <w:rFonts w:ascii="Arial" w:cs="Arial" w:eastAsia="Arial" w:hAnsi="Arial"/>
          <w:b w:val="false"/>
          <w:bCs w:val="false"/>
          <w:i w:val="false"/>
          <w:iCs w:val="false"/>
          <w:color w:val="000000"/>
          <w:sz w:val="22"/>
          <w:szCs w:val="22"/>
        </w:rPr>
        <w:t xml:space="preserve">— Continuidade do diálogo com as famílias por meio das fichas de atendimento e reuniões;</w:t>
      </w:r>
    </w:p>
    <w:p>
      <w:pPr>
        <w:spacing w:after="120" w:before="0" w:line="276" w:lineRule="auto"/>
        <w:jc w:val="both"/>
      </w:pPr>
      <w:r>
        <w:rPr>
          <w:rFonts w:ascii="Arial" w:cs="Arial" w:eastAsia="Arial" w:hAnsi="Arial"/>
          <w:b w:val="false"/>
          <w:bCs w:val="false"/>
          <w:i w:val="false"/>
          <w:iCs w:val="false"/>
          <w:color w:val="000000"/>
          <w:sz w:val="22"/>
          <w:szCs w:val="22"/>
        </w:rPr>
        <w:t xml:space="preserve">— Encaminhamento de alunos com indícios de dificuldades cognitivas e emocionais para profissionais especializados (fonoaudiólogos, psicólogos e neurologistas, conforme o caso);</w:t>
      </w:r>
    </w:p>
    <w:p>
      <w:pPr>
        <w:spacing w:after="120" w:before="0" w:line="276" w:lineRule="auto"/>
        <w:jc w:val="both"/>
      </w:pPr>
      <w:r>
        <w:rPr>
          <w:rFonts w:ascii="Arial" w:cs="Arial" w:eastAsia="Arial" w:hAnsi="Arial"/>
          <w:b w:val="false"/>
          <w:bCs w:val="false"/>
          <w:i w:val="false"/>
          <w:iCs w:val="false"/>
          <w:color w:val="000000"/>
          <w:sz w:val="22"/>
          <w:szCs w:val="22"/>
        </w:rPr>
        <w:t xml:space="preserve">— Incentivo a dinâmicas coletivas que favoreçam o desenvolvimento socioemocional e promovam empatia e cooperação no grupo.</w:t>
      </w:r>
    </w:p>
    <w:p>
      <w:pPr>
        <w:spacing w:after="120" w:before="200" w:line="276" w:lineRule="auto"/>
        <w:jc w:val="both"/>
      </w:pPr>
      <w:r>
        <w:rPr>
          <w:rFonts w:ascii="Arial" w:cs="Arial" w:eastAsia="Arial" w:hAnsi="Arial"/>
          <w:b w:val="false"/>
          <w:bCs w:val="false"/>
          <w:i w:val="false"/>
          <w:iCs w:val="false"/>
          <w:color w:val="000000"/>
          <w:sz w:val="22"/>
          <w:szCs w:val="22"/>
        </w:rPr>
        <w:t xml:space="preserve"/>
      </w:r>
    </w:p>
    <w:p>
      <w:pPr>
        <w:spacing w:after="120" w:before="200" w:line="276" w:lineRule="auto"/>
        <w:jc w:val="right"/>
      </w:pPr>
      <w:r>
        <w:rPr>
          <w:rFonts w:ascii="Arial" w:cs="Arial" w:eastAsia="Arial" w:hAnsi="Arial"/>
          <w:b/>
          <w:bCs/>
          <w:i w:val="false"/>
          <w:iCs w:val="false"/>
          <w:color w:val="000000"/>
          <w:sz w:val="22"/>
          <w:szCs w:val="22"/>
        </w:rPr>
        <w:t xml:space="preserve">Itapemirim/ES, 18 de maio de 2026.</w:t>
      </w:r>
    </w:p>
    <w:p>
      <w:pPr>
        <w:spacing w:after="120" w:before="0" w:line="276" w:lineRule="auto"/>
        <w:jc w:val="both"/>
      </w:pPr>
      <w:r>
        <w:rPr>
          <w:rFonts w:ascii="Arial" w:cs="Arial" w:eastAsia="Arial" w:hAnsi="Arial"/>
          <w:b w:val="false"/>
          <w:bCs w:val="false"/>
          <w:i w:val="false"/>
          <w:iCs w:val="false"/>
          <w:color w:val="000000"/>
          <w:sz w:val="22"/>
          <w:szCs w:val="22"/>
        </w:rPr>
        <w:t xml:space="preserve"/>
      </w:r>
    </w:p>
    <w:p>
      <w:pPr>
        <w:spacing w:after="120" w:before="400" w:line="276" w:lineRule="auto"/>
        <w:jc w:val="center"/>
      </w:pPr>
      <w:r>
        <w:rPr>
          <w:rFonts w:ascii="Arial" w:cs="Arial" w:eastAsia="Arial" w:hAnsi="Arial"/>
          <w:b w:val="false"/>
          <w:bCs w:val="false"/>
          <w:i w:val="false"/>
          <w:iCs w:val="false"/>
          <w:color w:val="000000"/>
          <w:sz w:val="22"/>
          <w:szCs w:val="22"/>
        </w:rPr>
        <w:t xml:space="preserve">__________________________________________________</w:t>
      </w:r>
    </w:p>
    <w:p>
      <w:pPr>
        <w:spacing w:after="120" w:before="0" w:line="276" w:lineRule="auto"/>
        <w:jc w:val="center"/>
      </w:pPr>
      <w:r>
        <w:rPr>
          <w:rFonts w:ascii="Arial" w:cs="Arial" w:eastAsia="Arial" w:hAnsi="Arial"/>
          <w:b/>
          <w:bCs/>
          <w:i w:val="false"/>
          <w:iCs w:val="false"/>
          <w:color w:val="000000"/>
          <w:sz w:val="22"/>
          <w:szCs w:val="22"/>
        </w:rPr>
        <w:t xml:space="preserve">Iolanda Garcia Rangel da Silva</w:t>
      </w:r>
    </w:p>
    <w:p>
      <w:pPr>
        <w:spacing w:after="200" w:before="0" w:line="276" w:lineRule="auto"/>
        <w:jc w:val="center"/>
      </w:pPr>
      <w:r>
        <w:rPr>
          <w:rFonts w:ascii="Arial" w:cs="Arial" w:eastAsia="Arial" w:hAnsi="Arial"/>
          <w:b w:val="false"/>
          <w:bCs w:val="false"/>
          <w:i w:val="false"/>
          <w:iCs w:val="false"/>
          <w:color w:val="000000"/>
          <w:sz w:val="22"/>
          <w:szCs w:val="22"/>
        </w:rPr>
        <w:t xml:space="preserve">Diretora</w:t>
      </w:r>
    </w:p>
    <w:p>
      <w:pPr>
        <w:spacing w:after="120" w:before="400" w:line="276" w:lineRule="auto"/>
        <w:jc w:val="center"/>
      </w:pPr>
      <w:r>
        <w:rPr>
          <w:rFonts w:ascii="Arial" w:cs="Arial" w:eastAsia="Arial" w:hAnsi="Arial"/>
          <w:b w:val="false"/>
          <w:bCs w:val="false"/>
          <w:i w:val="false"/>
          <w:iCs w:val="false"/>
          <w:color w:val="000000"/>
          <w:sz w:val="22"/>
          <w:szCs w:val="22"/>
        </w:rPr>
        <w:t xml:space="preserve">__________________________________________________</w:t>
      </w:r>
    </w:p>
    <w:p>
      <w:pPr>
        <w:spacing w:after="120" w:before="0" w:line="276" w:lineRule="auto"/>
        <w:jc w:val="center"/>
      </w:pPr>
      <w:r>
        <w:rPr>
          <w:rFonts w:ascii="Arial" w:cs="Arial" w:eastAsia="Arial" w:hAnsi="Arial"/>
          <w:b/>
          <w:bCs/>
          <w:i w:val="false"/>
          <w:iCs w:val="false"/>
          <w:color w:val="000000"/>
          <w:sz w:val="22"/>
          <w:szCs w:val="22"/>
        </w:rPr>
        <w:t xml:space="preserve">Lecenilda Rosa dos Santos</w:t>
      </w:r>
    </w:p>
    <w:p>
      <w:pPr>
        <w:spacing w:after="200" w:before="0" w:line="276" w:lineRule="auto"/>
        <w:jc w:val="center"/>
      </w:pPr>
      <w:r>
        <w:rPr>
          <w:rFonts w:ascii="Arial" w:cs="Arial" w:eastAsia="Arial" w:hAnsi="Arial"/>
          <w:b w:val="false"/>
          <w:bCs w:val="false"/>
          <w:i w:val="false"/>
          <w:iCs w:val="false"/>
          <w:color w:val="000000"/>
          <w:sz w:val="22"/>
          <w:szCs w:val="22"/>
        </w:rPr>
        <w:t xml:space="preserve">Especialista em Educação | Pedagoga</w:t>
      </w:r>
    </w:p>
    <w:p>
      <w:pPr>
        <w:spacing w:after="120" w:before="400" w:line="276" w:lineRule="auto"/>
        <w:jc w:val="center"/>
      </w:pPr>
      <w:r>
        <w:rPr>
          <w:rFonts w:ascii="Arial" w:cs="Arial" w:eastAsia="Arial" w:hAnsi="Arial"/>
          <w:b w:val="false"/>
          <w:bCs w:val="false"/>
          <w:i w:val="false"/>
          <w:iCs w:val="false"/>
          <w:color w:val="000000"/>
          <w:sz w:val="22"/>
          <w:szCs w:val="22"/>
        </w:rPr>
        <w:t xml:space="preserve">__________________________________________________</w:t>
      </w:r>
    </w:p>
    <w:p>
      <w:pPr>
        <w:spacing w:after="120" w:before="0" w:line="276" w:lineRule="auto"/>
        <w:jc w:val="center"/>
      </w:pPr>
      <w:r>
        <w:rPr>
          <w:rFonts w:ascii="Arial" w:cs="Arial" w:eastAsia="Arial" w:hAnsi="Arial"/>
          <w:b/>
          <w:bCs/>
          <w:i w:val="false"/>
          <w:iCs w:val="false"/>
          <w:color w:val="000000"/>
          <w:sz w:val="22"/>
          <w:szCs w:val="22"/>
        </w:rPr>
        <w:t xml:space="preserve">Milenna Viana Coelho</w:t>
      </w:r>
    </w:p>
    <w:p>
      <w:pPr>
        <w:spacing w:after="200" w:before="0" w:line="276" w:lineRule="auto"/>
        <w:jc w:val="center"/>
      </w:pPr>
      <w:r>
        <w:rPr>
          <w:rFonts w:ascii="Arial" w:cs="Arial" w:eastAsia="Arial" w:hAnsi="Arial"/>
          <w:b w:val="false"/>
          <w:bCs w:val="false"/>
          <w:i w:val="false"/>
          <w:iCs w:val="false"/>
          <w:color w:val="000000"/>
          <w:sz w:val="22"/>
          <w:szCs w:val="22"/>
        </w:rPr>
        <w:t xml:space="preserve">Secretária — CMEBTI "Dinorah Rodrigues Peçanha"</w:t>
      </w:r>
    </w:p>
    <w:p>
      <w:pPr>
        <w:spacing w:after="100" w:before="100" w:line="276" w:lineRule="auto"/>
        <w:jc w:val="both"/>
      </w:pPr>
      <w:r>
        <w:rPr>
          <w:rFonts w:ascii="Arial" w:cs="Arial" w:eastAsia="Arial" w:hAnsi="Arial"/>
          <w:b w:val="false"/>
          <w:bCs w:val="false"/>
          <w:i w:val="false"/>
          <w:iCs w:val="false"/>
          <w:color w:val="000000"/>
          <w:sz w:val="22"/>
          <w:szCs w:val="22"/>
        </w:rPr>
        <w:t xml:space="preserve"/>
      </w:r>
    </w:p>
    <w:p>
      <w:pPr>
        <w:spacing w:after="80" w:before="200" w:line="276" w:lineRule="auto"/>
        <w:jc w:val="both"/>
      </w:pPr>
      <w:r>
        <w:rPr>
          <w:rFonts w:ascii="Arial" w:cs="Arial" w:eastAsia="Arial" w:hAnsi="Arial"/>
          <w:b/>
          <w:bCs/>
          <w:i w:val="false"/>
          <w:iCs w:val="false"/>
          <w:color w:val="000000"/>
          <w:sz w:val="22"/>
          <w:szCs w:val="22"/>
        </w:rPr>
        <w:t xml:space="preserve">PROFESSORES PRESENTES:</w:t>
      </w:r>
    </w:p>
    <w:p>
      <w:pPr>
        <w:spacing w:after="120" w:before="120" w:line="276" w:lineRule="auto"/>
        <w:jc w:val="both"/>
      </w:pPr>
      <w:r>
        <w:rPr>
          <w:rFonts w:ascii="Arial" w:cs="Arial" w:eastAsia="Arial" w:hAnsi="Arial"/>
          <w:b w:val="false"/>
          <w:bCs w:val="false"/>
          <w:i w:val="false"/>
          <w:iCs w:val="false"/>
          <w:color w:val="000000"/>
          <w:sz w:val="22"/>
          <w:szCs w:val="22"/>
        </w:rPr>
        <w:t xml:space="preserve">________________________________________________   Esther Fraga dos Santos</w:t>
      </w:r>
    </w:p>
    <w:p>
      <w:pPr>
        <w:spacing w:after="120" w:before="120" w:line="276" w:lineRule="auto"/>
        <w:jc w:val="both"/>
      </w:pPr>
      <w:r>
        <w:rPr>
          <w:rFonts w:ascii="Arial" w:cs="Arial" w:eastAsia="Arial" w:hAnsi="Arial"/>
          <w:b w:val="false"/>
          <w:bCs w:val="false"/>
          <w:i w:val="false"/>
          <w:iCs w:val="false"/>
          <w:color w:val="000000"/>
          <w:sz w:val="22"/>
          <w:szCs w:val="22"/>
        </w:rPr>
        <w:t xml:space="preserve">________________________________________________   Elinalva Martins Rocha</w:t>
      </w:r>
    </w:p>
    <w:p>
      <w:pPr>
        <w:spacing w:after="120" w:before="120" w:line="276" w:lineRule="auto"/>
        <w:jc w:val="both"/>
      </w:pPr>
      <w:r>
        <w:rPr>
          <w:rFonts w:ascii="Arial" w:cs="Arial" w:eastAsia="Arial" w:hAnsi="Arial"/>
          <w:b w:val="false"/>
          <w:bCs w:val="false"/>
          <w:i w:val="false"/>
          <w:iCs w:val="false"/>
          <w:color w:val="000000"/>
          <w:sz w:val="22"/>
          <w:szCs w:val="22"/>
        </w:rPr>
        <w:t xml:space="preserve">________________________________________________   Neuzely Machado Marques Ferreira</w:t>
      </w:r>
    </w:p>
    <w:p>
      <w:pPr>
        <w:spacing w:after="120" w:before="120" w:line="276" w:lineRule="auto"/>
        <w:jc w:val="both"/>
      </w:pPr>
      <w:r>
        <w:rPr>
          <w:rFonts w:ascii="Arial" w:cs="Arial" w:eastAsia="Arial" w:hAnsi="Arial"/>
          <w:b w:val="false"/>
          <w:bCs w:val="false"/>
          <w:i w:val="false"/>
          <w:iCs w:val="false"/>
          <w:color w:val="000000"/>
          <w:sz w:val="22"/>
          <w:szCs w:val="22"/>
        </w:rPr>
        <w:t xml:space="preserve">________________________________________________   Patrícia Resperi da Silva</w:t>
      </w:r>
    </w:p>
    <w:p>
      <w:pPr>
        <w:spacing w:after="120" w:before="120" w:line="276" w:lineRule="auto"/>
        <w:jc w:val="both"/>
      </w:pPr>
      <w:r>
        <w:rPr>
          <w:rFonts w:ascii="Arial" w:cs="Arial" w:eastAsia="Arial" w:hAnsi="Arial"/>
          <w:b w:val="false"/>
          <w:bCs w:val="false"/>
          <w:i w:val="false"/>
          <w:iCs w:val="false"/>
          <w:color w:val="000000"/>
          <w:sz w:val="22"/>
          <w:szCs w:val="22"/>
        </w:rPr>
        <w:t xml:space="preserve">________________________________________________   Brenda Louzada Sant'Ana</w:t>
      </w:r>
    </w:p>
    <w:p>
      <w:pPr>
        <w:spacing w:after="120" w:before="120" w:line="276" w:lineRule="auto"/>
        <w:jc w:val="both"/>
      </w:pPr>
      <w:r>
        <w:rPr>
          <w:rFonts w:ascii="Arial" w:cs="Arial" w:eastAsia="Arial" w:hAnsi="Arial"/>
          <w:b w:val="false"/>
          <w:bCs w:val="false"/>
          <w:i w:val="false"/>
          <w:iCs w:val="false"/>
          <w:color w:val="000000"/>
          <w:sz w:val="22"/>
          <w:szCs w:val="22"/>
        </w:rPr>
        <w:t xml:space="preserve">________________________________________________   Lidiane Muqui Barbosa</w:t>
      </w:r>
    </w:p>
    <w:p>
      <w:pPr>
        <w:spacing w:after="120" w:before="120" w:line="276" w:lineRule="auto"/>
        <w:jc w:val="both"/>
      </w:pPr>
      <w:r>
        <w:rPr>
          <w:rFonts w:ascii="Arial" w:cs="Arial" w:eastAsia="Arial" w:hAnsi="Arial"/>
          <w:b w:val="false"/>
          <w:bCs w:val="false"/>
          <w:i w:val="false"/>
          <w:iCs w:val="false"/>
          <w:color w:val="000000"/>
          <w:sz w:val="22"/>
          <w:szCs w:val="22"/>
        </w:rPr>
        <w:t xml:space="preserve">________________________________________________   Sabrina Pires Pereira</w:t>
      </w:r>
    </w:p>
    <w:p>
      <w:pPr>
        <w:spacing w:after="120" w:before="120" w:line="276" w:lineRule="auto"/>
        <w:jc w:val="both"/>
      </w:pPr>
      <w:r>
        <w:rPr>
          <w:rFonts w:ascii="Arial" w:cs="Arial" w:eastAsia="Arial" w:hAnsi="Arial"/>
          <w:b w:val="false"/>
          <w:bCs w:val="false"/>
          <w:i w:val="false"/>
          <w:iCs w:val="false"/>
          <w:color w:val="000000"/>
          <w:sz w:val="22"/>
          <w:szCs w:val="22"/>
        </w:rPr>
        <w:t xml:space="preserve">________________________________________________   Elaine Arariba da Silva Ferreira</w:t>
      </w:r>
    </w:p>
    <w:p>
      <w:pPr>
        <w:spacing w:after="120" w:before="120" w:line="276" w:lineRule="auto"/>
        <w:jc w:val="both"/>
      </w:pPr>
      <w:r>
        <w:rPr>
          <w:rFonts w:ascii="Arial" w:cs="Arial" w:eastAsia="Arial" w:hAnsi="Arial"/>
          <w:b w:val="false"/>
          <w:bCs w:val="false"/>
          <w:i w:val="false"/>
          <w:iCs w:val="false"/>
          <w:color w:val="000000"/>
          <w:sz w:val="22"/>
          <w:szCs w:val="22"/>
        </w:rPr>
        <w:t xml:space="preserve">________________________________________________   Ivana Maria Monteiro Reis</w:t>
      </w:r>
    </w:p>
    <w:p>
      <w:pPr>
        <w:spacing w:after="120" w:before="120" w:line="276" w:lineRule="auto"/>
        <w:jc w:val="both"/>
      </w:pPr>
      <w:r>
        <w:rPr>
          <w:rFonts w:ascii="Arial" w:cs="Arial" w:eastAsia="Arial" w:hAnsi="Arial"/>
          <w:b w:val="false"/>
          <w:bCs w:val="false"/>
          <w:i w:val="false"/>
          <w:iCs w:val="false"/>
          <w:color w:val="000000"/>
          <w:sz w:val="22"/>
          <w:szCs w:val="22"/>
        </w:rPr>
        <w:t xml:space="preserve">________________________________________________   Natalia Garabele Bernardo Ferreira</w:t>
      </w:r>
    </w:p>
    <w:p>
      <w:pPr>
        <w:spacing w:after="120" w:before="120" w:line="276" w:lineRule="auto"/>
        <w:jc w:val="both"/>
      </w:pPr>
      <w:r>
        <w:rPr>
          <w:rFonts w:ascii="Arial" w:cs="Arial" w:eastAsia="Arial" w:hAnsi="Arial"/>
          <w:b w:val="false"/>
          <w:bCs w:val="false"/>
          <w:i w:val="false"/>
          <w:iCs w:val="false"/>
          <w:color w:val="000000"/>
          <w:sz w:val="22"/>
          <w:szCs w:val="22"/>
        </w:rPr>
        <w:t xml:space="preserve">________________________________________________   Diana da Silva Tavares</w:t>
      </w:r>
    </w:p>
    <w:p>
      <w:pPr>
        <w:spacing w:after="120" w:before="120" w:line="276" w:lineRule="auto"/>
        <w:jc w:val="both"/>
      </w:pPr>
      <w:r>
        <w:rPr>
          <w:rFonts w:ascii="Arial" w:cs="Arial" w:eastAsia="Arial" w:hAnsi="Arial"/>
          <w:b w:val="false"/>
          <w:bCs w:val="false"/>
          <w:i w:val="false"/>
          <w:iCs w:val="false"/>
          <w:color w:val="000000"/>
          <w:sz w:val="22"/>
          <w:szCs w:val="22"/>
        </w:rPr>
        <w:t xml:space="preserve">________________________________________________   Jacqueline Brunhara Canuto</w:t>
      </w:r>
    </w:p>
    <w:p>
      <w:pPr>
        <w:spacing w:after="120" w:before="120" w:line="276" w:lineRule="auto"/>
        <w:jc w:val="both"/>
      </w:pPr>
      <w:r>
        <w:rPr>
          <w:rFonts w:ascii="Arial" w:cs="Arial" w:eastAsia="Arial" w:hAnsi="Arial"/>
          <w:b w:val="false"/>
          <w:bCs w:val="false"/>
          <w:i w:val="false"/>
          <w:iCs w:val="false"/>
          <w:color w:val="000000"/>
          <w:sz w:val="22"/>
          <w:szCs w:val="22"/>
        </w:rPr>
        <w:t xml:space="preserve">________________________________________________   Adriana</w:t>
      </w:r>
    </w:p>
    <w:sectPr>
      <w:footerReference w:type="default" r:id="rId7"/>
      <w:pgSz w:w="11906" w:h="16838" w:orient="portrait"/>
      <w:pgMar w:top="1134" w:right="1134" w:bottom="1134" w:left="1134"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rFonts w:ascii="Arial" w:cs="Arial" w:eastAsia="Arial" w:hAnsi="Arial"/>
        <w:sz w:val="20"/>
        <w:szCs w:val="20"/>
      </w:rPr>
      <w:t xml:space="preserve">Página </w:t>
    </w:r>
    <w:r>
      <w:rPr>
        <w:rFonts w:ascii="Arial" w:cs="Arial" w:eastAsia="Arial" w:hAnsi="Arial"/>
        <w:sz w:val="20"/>
        <w:szCs w:val="20"/>
      </w:rPr>
      <w:fldChar w:fldCharType="begin"/>
      <w:instrText xml:space="preserve">PAGE</w:instrText>
      <w:fldChar w:fldCharType="separate"/>
      <w:fldChar w:fldCharType="end"/>
    </w:r>
    <w:r>
      <w:rPr>
        <w:rFonts w:ascii="Arial" w:cs="Arial" w:eastAsia="Arial" w:hAnsi="Arial"/>
        <w:sz w:val="20"/>
        <w:szCs w:val="20"/>
      </w:rPr>
      <w:t xml:space="preserve"> de </w:t>
    </w:r>
    <w:r>
      <w:rPr>
        <w:rFonts w:ascii="Arial" w:cs="Arial" w:eastAsia="Arial" w:hAnsi="Arial"/>
        <w:sz w:val="20"/>
        <w:szCs w:val="20"/>
      </w:rPr>
      <w:fldChar w:fldCharType="begin"/>
      <w:instrText xml:space="preserve">NUMPAGES</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footer" Target="footer1.xml"/><Relationship Id="rId8" Type="http://schemas.openxmlformats.org/officeDocument/2006/relationships/image" Target="media/1d4755a371237d64cfa20a6b4d5a485df6439bc0.png"/><Relationship Id="rId9"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2026-05-26T05:45:32.050Z</dcterms:created>
  <dcterms:modified xsi:type="dcterms:W3CDTF">2026-05-26T05:45:32.051Z</dcterms:modified>
</cp:coreProperties>
</file>

<file path=docProps/custom.xml><?xml version="1.0" encoding="utf-8"?>
<Properties xmlns="http://schemas.openxmlformats.org/officeDocument/2006/custom-properties" xmlns:vt="http://schemas.openxmlformats.org/officeDocument/2006/docPropsVTypes"/>
</file>